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20FA" w:rsidRPr="008120FA" w:rsidRDefault="008120FA" w:rsidP="00115F07">
      <w:pPr>
        <w:spacing w:after="200" w:line="276" w:lineRule="auto"/>
        <w:rPr>
          <w:rFonts w:asciiTheme="minorHAnsi" w:hAnsiTheme="minorHAnsi"/>
          <w:b/>
          <w:sz w:val="40"/>
          <w:szCs w:val="40"/>
        </w:rPr>
      </w:pPr>
      <w:r w:rsidRPr="009216BD">
        <w:rPr>
          <w:rFonts w:ascii="Calibri" w:hAnsi="Calibri"/>
          <w:b/>
          <w:noProof/>
          <w:sz w:val="24"/>
        </w:rPr>
        <w:drawing>
          <wp:inline distT="0" distB="0" distL="0" distR="0" wp14:anchorId="7EDED7D6" wp14:editId="460B24ED">
            <wp:extent cx="914400" cy="63817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14400" cy="638175"/>
                    </a:xfrm>
                    <a:prstGeom prst="rect">
                      <a:avLst/>
                    </a:prstGeom>
                  </pic:spPr>
                </pic:pic>
              </a:graphicData>
            </a:graphic>
          </wp:inline>
        </w:drawing>
      </w:r>
    </w:p>
    <w:p w:rsidR="008120FA" w:rsidRPr="00115F07" w:rsidRDefault="008120FA" w:rsidP="00115F07">
      <w:pPr>
        <w:spacing w:after="200" w:line="276" w:lineRule="auto"/>
        <w:rPr>
          <w:rFonts w:ascii="Calibri" w:hAnsi="Calibri" w:cs="TimesNewRoman"/>
          <w:sz w:val="22"/>
          <w:szCs w:val="22"/>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7"/>
        <w:gridCol w:w="589"/>
        <w:gridCol w:w="2835"/>
        <w:gridCol w:w="2977"/>
      </w:tblGrid>
      <w:tr w:rsidR="00523B77" w:rsidRPr="005F49BA" w:rsidTr="009C4452">
        <w:tc>
          <w:tcPr>
            <w:tcW w:w="3097" w:type="dxa"/>
          </w:tcPr>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ΕΛΛΗΝΙΚΗ ΔΗΜΟΚΡΑΤΙΑ</w:t>
            </w: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jc w:val="right"/>
              <w:outlineLvl w:val="0"/>
              <w:rPr>
                <w:rFonts w:ascii="Calibri" w:hAnsi="Calibri"/>
                <w:b/>
                <w:bCs/>
                <w:sz w:val="22"/>
                <w:szCs w:val="22"/>
              </w:rPr>
            </w:pPr>
          </w:p>
        </w:tc>
        <w:tc>
          <w:tcPr>
            <w:tcW w:w="2977" w:type="dxa"/>
            <w:vMerge w:val="restart"/>
          </w:tcPr>
          <w:p w:rsidR="00523B77" w:rsidRPr="005F49BA" w:rsidRDefault="00523B77" w:rsidP="00EC55EA">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ΝΟΜΟΣ ΠΡΕΒΕΖΑΣ</w:t>
            </w: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outlineLvl w:val="0"/>
              <w:rPr>
                <w:rFonts w:ascii="Calibri" w:hAnsi="Calibri"/>
                <w:b/>
                <w:sz w:val="22"/>
                <w:szCs w:val="22"/>
              </w:rPr>
            </w:pPr>
          </w:p>
        </w:tc>
        <w:tc>
          <w:tcPr>
            <w:tcW w:w="2977" w:type="dxa"/>
            <w:vMerge/>
          </w:tcPr>
          <w:p w:rsidR="00523B77" w:rsidRPr="005F49BA" w:rsidRDefault="00523B77" w:rsidP="00523B77">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ΔΗΜΟΣ ΠΡΕΒΕΖΑΣ</w:t>
            </w: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outlineLvl w:val="0"/>
              <w:rPr>
                <w:rFonts w:ascii="Calibri" w:hAnsi="Calibri"/>
                <w:b/>
                <w:sz w:val="22"/>
                <w:szCs w:val="22"/>
              </w:rPr>
            </w:pPr>
          </w:p>
        </w:tc>
        <w:tc>
          <w:tcPr>
            <w:tcW w:w="2977" w:type="dxa"/>
            <w:vMerge/>
          </w:tcPr>
          <w:p w:rsidR="00523B77" w:rsidRPr="005F49BA" w:rsidRDefault="00523B77" w:rsidP="00523B77">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Δ/ΝΣΗ ΑΓΡ. ΑΝΑΠΤΥΞΗΣ</w:t>
            </w:r>
          </w:p>
          <w:p w:rsidR="00523B77" w:rsidRPr="005F49BA" w:rsidRDefault="00523B77" w:rsidP="00523B77">
            <w:pPr>
              <w:rPr>
                <w:rFonts w:ascii="Calibri" w:hAnsi="Calibri"/>
                <w:b/>
                <w:sz w:val="22"/>
                <w:szCs w:val="22"/>
              </w:rPr>
            </w:pPr>
            <w:r w:rsidRPr="005F49BA">
              <w:rPr>
                <w:rFonts w:ascii="Calibri" w:hAnsi="Calibri"/>
                <w:b/>
                <w:sz w:val="22"/>
                <w:szCs w:val="22"/>
              </w:rPr>
              <w:t xml:space="preserve">ΠΕΡΙΒΑΛΛΟΝΤΟΣ </w:t>
            </w:r>
          </w:p>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ΚΑΘΑΡΙΟΤΗΤΑΣ &amp; ΠΡΑΣΙΝΟΥ</w:t>
            </w: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outlineLvl w:val="0"/>
              <w:rPr>
                <w:rFonts w:ascii="Calibri" w:hAnsi="Calibri"/>
                <w:b/>
                <w:sz w:val="22"/>
                <w:szCs w:val="22"/>
              </w:rPr>
            </w:pPr>
          </w:p>
        </w:tc>
        <w:tc>
          <w:tcPr>
            <w:tcW w:w="2977" w:type="dxa"/>
            <w:vMerge/>
          </w:tcPr>
          <w:p w:rsidR="00523B77" w:rsidRPr="005F49BA" w:rsidRDefault="00523B77" w:rsidP="00523B77">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jc w:val="right"/>
              <w:outlineLvl w:val="0"/>
              <w:rPr>
                <w:rFonts w:ascii="Calibri" w:hAnsi="Calibri"/>
                <w:b/>
                <w:sz w:val="22"/>
                <w:szCs w:val="22"/>
              </w:rPr>
            </w:pPr>
          </w:p>
        </w:tc>
        <w:tc>
          <w:tcPr>
            <w:tcW w:w="2977" w:type="dxa"/>
          </w:tcPr>
          <w:p w:rsidR="00523B77" w:rsidRPr="00EC55EA" w:rsidRDefault="00523B77" w:rsidP="00EC55EA">
            <w:pPr>
              <w:pStyle w:val="1"/>
              <w:outlineLvl w:val="0"/>
              <w:rPr>
                <w:rFonts w:ascii="Calibri" w:hAnsi="Calibri"/>
                <w:b/>
                <w:sz w:val="22"/>
                <w:szCs w:val="22"/>
              </w:rPr>
            </w:pPr>
          </w:p>
        </w:tc>
      </w:tr>
      <w:tr w:rsidR="009C4452" w:rsidRPr="008A5D8D" w:rsidTr="009C4452">
        <w:tc>
          <w:tcPr>
            <w:tcW w:w="3097" w:type="dxa"/>
          </w:tcPr>
          <w:p w:rsidR="009C4452" w:rsidRPr="008A5D8D" w:rsidRDefault="009C4452" w:rsidP="00523B77">
            <w:pPr>
              <w:pStyle w:val="1"/>
              <w:outlineLvl w:val="0"/>
              <w:rPr>
                <w:rFonts w:ascii="Calibri" w:hAnsi="Calibri"/>
                <w:b/>
                <w:sz w:val="22"/>
                <w:szCs w:val="22"/>
              </w:rPr>
            </w:pPr>
          </w:p>
        </w:tc>
        <w:tc>
          <w:tcPr>
            <w:tcW w:w="3424" w:type="dxa"/>
            <w:gridSpan w:val="2"/>
          </w:tcPr>
          <w:p w:rsidR="009C4452" w:rsidRPr="008A5D8D" w:rsidRDefault="009C4452" w:rsidP="00523B77">
            <w:pPr>
              <w:pStyle w:val="4"/>
              <w:jc w:val="right"/>
              <w:outlineLvl w:val="3"/>
              <w:rPr>
                <w:rFonts w:ascii="Calibri" w:hAnsi="Calibri"/>
                <w:bCs w:val="0"/>
                <w:sz w:val="22"/>
                <w:szCs w:val="22"/>
              </w:rPr>
            </w:pPr>
          </w:p>
        </w:tc>
        <w:tc>
          <w:tcPr>
            <w:tcW w:w="2977" w:type="dxa"/>
          </w:tcPr>
          <w:p w:rsidR="009C4452" w:rsidRPr="00B530A2" w:rsidRDefault="009C4452" w:rsidP="00F441A7">
            <w:pPr>
              <w:rPr>
                <w:rFonts w:ascii="Calibri" w:hAnsi="Calibri"/>
                <w:b/>
                <w:bCs/>
                <w:spacing w:val="22"/>
                <w:sz w:val="22"/>
                <w:szCs w:val="22"/>
              </w:rPr>
            </w:pPr>
          </w:p>
        </w:tc>
      </w:tr>
      <w:tr w:rsidR="00523B77" w:rsidRPr="008A5D8D" w:rsidTr="009C4452">
        <w:tc>
          <w:tcPr>
            <w:tcW w:w="3097" w:type="dxa"/>
          </w:tcPr>
          <w:p w:rsidR="00523B77" w:rsidRPr="008A5D8D" w:rsidRDefault="00523B77" w:rsidP="00523B77">
            <w:pPr>
              <w:pStyle w:val="1"/>
              <w:outlineLvl w:val="0"/>
              <w:rPr>
                <w:rFonts w:ascii="Calibri" w:hAnsi="Calibri"/>
                <w:b/>
                <w:sz w:val="22"/>
                <w:szCs w:val="22"/>
              </w:rPr>
            </w:pPr>
          </w:p>
        </w:tc>
        <w:tc>
          <w:tcPr>
            <w:tcW w:w="589" w:type="dxa"/>
          </w:tcPr>
          <w:p w:rsidR="00523B77" w:rsidRPr="008A5D8D" w:rsidRDefault="00523B77" w:rsidP="00523B77">
            <w:pPr>
              <w:pStyle w:val="1"/>
              <w:outlineLvl w:val="0"/>
              <w:rPr>
                <w:rFonts w:ascii="Calibri" w:hAnsi="Calibri"/>
                <w:b/>
                <w:sz w:val="22"/>
                <w:szCs w:val="22"/>
              </w:rPr>
            </w:pPr>
          </w:p>
        </w:tc>
        <w:tc>
          <w:tcPr>
            <w:tcW w:w="2835" w:type="dxa"/>
          </w:tcPr>
          <w:p w:rsidR="00523B77" w:rsidRPr="008A5D8D" w:rsidRDefault="00523B77" w:rsidP="00523B77">
            <w:pPr>
              <w:pStyle w:val="4"/>
              <w:jc w:val="right"/>
              <w:outlineLvl w:val="3"/>
              <w:rPr>
                <w:rFonts w:asciiTheme="minorHAnsi" w:hAnsiTheme="minorHAnsi"/>
                <w:b w:val="0"/>
                <w:bCs w:val="0"/>
                <w:sz w:val="22"/>
                <w:szCs w:val="22"/>
              </w:rPr>
            </w:pPr>
          </w:p>
        </w:tc>
        <w:tc>
          <w:tcPr>
            <w:tcW w:w="2977" w:type="dxa"/>
          </w:tcPr>
          <w:p w:rsidR="00523B77" w:rsidRPr="00B530A2" w:rsidRDefault="00523B77" w:rsidP="00523B77">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695B9D" w:rsidRDefault="00523B77" w:rsidP="00523B77">
            <w:pPr>
              <w:pStyle w:val="4"/>
              <w:jc w:val="right"/>
              <w:outlineLvl w:val="3"/>
              <w:rPr>
                <w:rFonts w:ascii="Calibri" w:hAnsi="Calibri"/>
                <w:bCs w:val="0"/>
                <w:sz w:val="22"/>
                <w:szCs w:val="22"/>
              </w:rPr>
            </w:pPr>
          </w:p>
        </w:tc>
        <w:tc>
          <w:tcPr>
            <w:tcW w:w="2977" w:type="dxa"/>
          </w:tcPr>
          <w:p w:rsidR="00523B77" w:rsidRPr="00695B9D" w:rsidRDefault="00523B77" w:rsidP="00523B77">
            <w:pPr>
              <w:rPr>
                <w:rFonts w:ascii="Calibri" w:hAnsi="Calibri"/>
                <w:b/>
                <w:bCs/>
                <w:spacing w:val="22"/>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4"/>
              <w:jc w:val="right"/>
              <w:outlineLvl w:val="3"/>
              <w:rPr>
                <w:rFonts w:ascii="Calibri" w:hAnsi="Calibri"/>
                <w:spacing w:val="22"/>
                <w:sz w:val="22"/>
                <w:szCs w:val="22"/>
              </w:rPr>
            </w:pPr>
          </w:p>
        </w:tc>
        <w:tc>
          <w:tcPr>
            <w:tcW w:w="2977" w:type="dxa"/>
          </w:tcPr>
          <w:p w:rsidR="00523B77" w:rsidRPr="005F49BA" w:rsidRDefault="00523B77" w:rsidP="00523B77">
            <w:pPr>
              <w:pStyle w:val="1"/>
              <w:outlineLvl w:val="0"/>
              <w:rPr>
                <w:rFonts w:ascii="Calibri" w:hAnsi="Calibri"/>
                <w:sz w:val="22"/>
                <w:szCs w:val="22"/>
              </w:rPr>
            </w:pPr>
          </w:p>
        </w:tc>
      </w:tr>
    </w:tbl>
    <w:p w:rsidR="00B40CCB" w:rsidRDefault="00B40CCB" w:rsidP="00B40CCB"/>
    <w:p w:rsidR="00B40CCB" w:rsidRPr="00B40CCB" w:rsidRDefault="00B40CCB" w:rsidP="00B40CCB">
      <w:pPr>
        <w:jc w:val="center"/>
        <w:rPr>
          <w:rFonts w:asciiTheme="minorHAnsi" w:hAnsiTheme="minorHAnsi" w:cstheme="minorHAnsi"/>
          <w:b/>
          <w:sz w:val="22"/>
          <w:szCs w:val="22"/>
          <w:u w:val="single"/>
        </w:rPr>
      </w:pPr>
      <w:r w:rsidRPr="00B40CCB">
        <w:rPr>
          <w:rFonts w:asciiTheme="minorHAnsi" w:hAnsiTheme="minorHAnsi" w:cstheme="minorHAnsi"/>
          <w:b/>
          <w:sz w:val="22"/>
          <w:szCs w:val="22"/>
          <w:u w:val="single"/>
        </w:rPr>
        <w:t>ΕΝΤΥΠΟ ΟΙΚΟΝΟΜΙΚΗΣ ΠΡΟΣΦΟΡΑΣ</w:t>
      </w:r>
    </w:p>
    <w:p w:rsidR="00B40CCB" w:rsidRDefault="00B40CCB" w:rsidP="00B40CCB"/>
    <w:p w:rsidR="00B40CCB" w:rsidRDefault="00B40CCB" w:rsidP="00B40CCB"/>
    <w:p w:rsidR="00B40CCB" w:rsidRDefault="00B40CCB" w:rsidP="00B40CCB"/>
    <w:p w:rsidR="00B40CCB" w:rsidRPr="008120FA" w:rsidRDefault="00B40CCB" w:rsidP="008120FA">
      <w:pPr>
        <w:jc w:val="center"/>
        <w:rPr>
          <w:rFonts w:ascii="Calibri" w:hAnsi="Calibri"/>
          <w:sz w:val="28"/>
          <w:szCs w:val="28"/>
        </w:rPr>
      </w:pPr>
      <w:r w:rsidRPr="00A826CD">
        <w:rPr>
          <w:rFonts w:ascii="Calibri" w:hAnsi="Calibri"/>
          <w:sz w:val="28"/>
          <w:szCs w:val="28"/>
        </w:rPr>
        <w:t>Έργο παροχής υπηρεσιών:</w:t>
      </w:r>
    </w:p>
    <w:p w:rsidR="00B40CCB" w:rsidRDefault="00B40CCB" w:rsidP="00B40CCB"/>
    <w:p w:rsidR="00B40CCB" w:rsidRDefault="00B40CCB" w:rsidP="00B40CCB"/>
    <w:p w:rsidR="00B40CCB" w:rsidRDefault="00B40CCB" w:rsidP="00B40CCB">
      <w:pPr>
        <w:pStyle w:val="a9"/>
        <w:spacing w:before="0"/>
        <w:rPr>
          <w:rFonts w:ascii="Calibri" w:hAnsi="Calibri"/>
          <w:b/>
          <w:i w:val="0"/>
        </w:rPr>
      </w:pPr>
      <w:r w:rsidRPr="00AB4B3E">
        <w:rPr>
          <w:rFonts w:ascii="Calibri" w:hAnsi="Calibri"/>
          <w:b/>
          <w:i w:val="0"/>
        </w:rPr>
        <w:t>«</w:t>
      </w:r>
      <w:r>
        <w:rPr>
          <w:rFonts w:ascii="Calibri" w:hAnsi="Calibri"/>
          <w:b/>
          <w:i w:val="0"/>
        </w:rPr>
        <w:t>Μ</w:t>
      </w:r>
      <w:r w:rsidRPr="00AB4B3E">
        <w:rPr>
          <w:rFonts w:ascii="Calibri" w:hAnsi="Calibri"/>
          <w:b/>
          <w:i w:val="0"/>
        </w:rPr>
        <w:t xml:space="preserve">εταφορά </w:t>
      </w:r>
      <w:r>
        <w:rPr>
          <w:rFonts w:ascii="Calibri" w:hAnsi="Calibri"/>
          <w:b/>
          <w:i w:val="0"/>
        </w:rPr>
        <w:t xml:space="preserve">ανακυκλώσιμων δημοτικών αποβλήτων συσκευασίας </w:t>
      </w:r>
      <w:r w:rsidRPr="00AB4B3E">
        <w:rPr>
          <w:rFonts w:ascii="Calibri" w:hAnsi="Calibri"/>
          <w:b/>
          <w:i w:val="0"/>
        </w:rPr>
        <w:t>Δήμου Πρέβεζας</w:t>
      </w:r>
      <w:r>
        <w:rPr>
          <w:rFonts w:ascii="Calibri" w:hAnsi="Calibri"/>
          <w:b/>
          <w:i w:val="0"/>
        </w:rPr>
        <w:t xml:space="preserve"> </w:t>
      </w:r>
      <w:r w:rsidR="00A066EE" w:rsidRPr="00A066EE">
        <w:rPr>
          <w:rFonts w:ascii="Calibri" w:hAnsi="Calibri"/>
          <w:b/>
          <w:i w:val="0"/>
        </w:rPr>
        <w:t>202</w:t>
      </w:r>
      <w:r w:rsidR="00EC55EA">
        <w:rPr>
          <w:rFonts w:ascii="Calibri" w:hAnsi="Calibri"/>
          <w:b/>
          <w:i w:val="0"/>
        </w:rPr>
        <w:t>4</w:t>
      </w:r>
      <w:r w:rsidRPr="00AB4B3E">
        <w:rPr>
          <w:rFonts w:ascii="Calibri" w:hAnsi="Calibri"/>
          <w:b/>
          <w:i w:val="0"/>
        </w:rPr>
        <w:t>»</w:t>
      </w:r>
    </w:p>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Pr="00471203" w:rsidRDefault="00B40CCB"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4B04C6" w:rsidRPr="00471203" w:rsidRDefault="004B04C6" w:rsidP="00B40CCB">
      <w:pPr>
        <w:jc w:val="center"/>
        <w:rPr>
          <w:rFonts w:ascii="Calibri" w:hAnsi="Calibri"/>
          <w:b/>
          <w:sz w:val="32"/>
          <w:szCs w:val="32"/>
          <w:u w:val="single"/>
        </w:rPr>
      </w:pPr>
    </w:p>
    <w:p w:rsidR="004B04C6" w:rsidRPr="00471203" w:rsidRDefault="004B04C6" w:rsidP="00B40CCB">
      <w:pPr>
        <w:jc w:val="center"/>
        <w:rPr>
          <w:rFonts w:ascii="Calibri" w:hAnsi="Calibri"/>
          <w:b/>
          <w:sz w:val="32"/>
          <w:szCs w:val="32"/>
          <w:u w:val="single"/>
        </w:rPr>
      </w:pPr>
    </w:p>
    <w:p w:rsidR="004B04C6" w:rsidRPr="00471203" w:rsidRDefault="004B04C6" w:rsidP="00B40CCB">
      <w:pPr>
        <w:jc w:val="center"/>
        <w:rPr>
          <w:rFonts w:ascii="Calibri" w:hAnsi="Calibri"/>
          <w:b/>
          <w:sz w:val="32"/>
          <w:szCs w:val="32"/>
          <w:u w:val="single"/>
        </w:rPr>
      </w:pPr>
    </w:p>
    <w:p w:rsidR="004B04C6" w:rsidRPr="00471203" w:rsidRDefault="004B04C6" w:rsidP="004B04C6">
      <w:pPr>
        <w:rPr>
          <w:rFonts w:ascii="Calibri" w:hAnsi="Calibri"/>
          <w:b/>
          <w:sz w:val="32"/>
          <w:szCs w:val="32"/>
          <w:u w:val="single"/>
        </w:rPr>
      </w:pPr>
    </w:p>
    <w:p w:rsidR="00B40CCB" w:rsidRPr="00471203" w:rsidRDefault="00B40CCB" w:rsidP="004B04C6">
      <w:pPr>
        <w:jc w:val="center"/>
        <w:rPr>
          <w:rFonts w:ascii="Calibri" w:hAnsi="Calibri"/>
          <w:b/>
          <w:sz w:val="32"/>
          <w:szCs w:val="32"/>
          <w:u w:val="single"/>
        </w:rPr>
      </w:pPr>
      <w:r w:rsidRPr="0037081B">
        <w:rPr>
          <w:rFonts w:ascii="Calibri" w:hAnsi="Calibri"/>
          <w:b/>
          <w:sz w:val="32"/>
          <w:szCs w:val="32"/>
          <w:u w:val="single"/>
        </w:rPr>
        <w:t>ΕΝΤΥΠΟ ΟΙΚΟΝΟΜΙΚΗΣ ΠΡΟΣΦΟΡΑΣ</w:t>
      </w:r>
    </w:p>
    <w:p w:rsidR="00B40CCB" w:rsidRDefault="00B40CCB" w:rsidP="00B40CCB">
      <w:pPr>
        <w:jc w:val="center"/>
        <w:rPr>
          <w:rFonts w:ascii="Calibri" w:hAnsi="Calibri"/>
          <w:b/>
          <w:sz w:val="32"/>
          <w:szCs w:val="32"/>
          <w:u w:val="single"/>
        </w:rPr>
      </w:pPr>
    </w:p>
    <w:p w:rsidR="00B40CCB" w:rsidRPr="0063509F" w:rsidRDefault="00B40CCB" w:rsidP="00B40CCB">
      <w:pPr>
        <w:pStyle w:val="1"/>
        <w:tabs>
          <w:tab w:val="num" w:pos="0"/>
        </w:tabs>
        <w:suppressAutoHyphens/>
        <w:jc w:val="both"/>
        <w:rPr>
          <w:rFonts w:ascii="Calibri" w:hAnsi="Calibri"/>
          <w:b/>
          <w:sz w:val="22"/>
          <w:szCs w:val="22"/>
        </w:rPr>
      </w:pPr>
      <w:r w:rsidRPr="0063509F">
        <w:rPr>
          <w:rFonts w:ascii="Calibri" w:hAnsi="Calibri"/>
          <w:b/>
          <w:sz w:val="22"/>
          <w:szCs w:val="22"/>
          <w:u w:val="single"/>
        </w:rPr>
        <w:t>1.ΤΙΜΟΛΟΓΙΟ ΠΡΟΣΦΟΡΑΣ</w:t>
      </w:r>
      <w:r w:rsidRPr="0063509F">
        <w:rPr>
          <w:rFonts w:ascii="Calibri" w:hAnsi="Calibri"/>
          <w:sz w:val="22"/>
          <w:szCs w:val="22"/>
        </w:rPr>
        <w:t xml:space="preserve"> για την παροχή υπηρεσιών:</w:t>
      </w:r>
      <w:r w:rsidRPr="0063509F">
        <w:rPr>
          <w:rFonts w:ascii="Calibri" w:hAnsi="Calibri"/>
          <w:bCs/>
          <w:sz w:val="22"/>
          <w:szCs w:val="22"/>
        </w:rPr>
        <w:t xml:space="preserve"> </w:t>
      </w:r>
      <w:r w:rsidRPr="0063509F">
        <w:rPr>
          <w:rFonts w:ascii="Calibri" w:hAnsi="Calibri"/>
          <w:b/>
          <w:bCs/>
          <w:sz w:val="22"/>
          <w:szCs w:val="22"/>
        </w:rPr>
        <w:t xml:space="preserve">«Μεταφορά ανακυκλώσιμων δημοτικών αποβλήτων συσκευασίας  Δήμου Πρέβεζας </w:t>
      </w:r>
      <w:r w:rsidR="00A066EE" w:rsidRPr="00A066EE">
        <w:rPr>
          <w:rFonts w:ascii="Calibri" w:hAnsi="Calibri"/>
          <w:b/>
          <w:bCs/>
          <w:sz w:val="22"/>
          <w:szCs w:val="22"/>
        </w:rPr>
        <w:t>202</w:t>
      </w:r>
      <w:r w:rsidR="00EC55EA">
        <w:rPr>
          <w:rFonts w:ascii="Calibri" w:hAnsi="Calibri"/>
          <w:b/>
          <w:bCs/>
          <w:sz w:val="22"/>
          <w:szCs w:val="22"/>
        </w:rPr>
        <w:t>4</w:t>
      </w:r>
      <w:r w:rsidRPr="0063509F">
        <w:rPr>
          <w:rFonts w:ascii="Calibri" w:hAnsi="Calibri"/>
          <w:b/>
          <w:bCs/>
          <w:sz w:val="22"/>
          <w:szCs w:val="22"/>
        </w:rPr>
        <w:t>»</w:t>
      </w:r>
    </w:p>
    <w:p w:rsidR="00B40CCB" w:rsidRPr="0063509F" w:rsidRDefault="00B40CCB" w:rsidP="00745D0F">
      <w:pPr>
        <w:rPr>
          <w:rFonts w:ascii="Calibri" w:hAnsi="Calibri"/>
          <w:b/>
          <w:sz w:val="22"/>
          <w:szCs w:val="22"/>
          <w:u w:val="single"/>
        </w:rPr>
      </w:pPr>
    </w:p>
    <w:p w:rsidR="00B40CCB" w:rsidRPr="0063509F" w:rsidRDefault="00B40CCB" w:rsidP="00B40CCB">
      <w:pPr>
        <w:ind w:firstLine="720"/>
        <w:jc w:val="both"/>
        <w:rPr>
          <w:rFonts w:ascii="Calibri" w:hAnsi="Calibri"/>
          <w:b/>
          <w:sz w:val="22"/>
          <w:szCs w:val="22"/>
        </w:rPr>
      </w:pPr>
      <w:r w:rsidRPr="0063509F">
        <w:rPr>
          <w:rFonts w:ascii="Calibri" w:hAnsi="Calibri"/>
          <w:b/>
          <w:sz w:val="22"/>
          <w:szCs w:val="22"/>
        </w:rPr>
        <w:t>ΓΕΝΙΚΟΙ ΟΡΟΙ</w:t>
      </w:r>
    </w:p>
    <w:p w:rsidR="00B40CCB" w:rsidRPr="0063509F" w:rsidRDefault="00B40CCB" w:rsidP="00A3733C">
      <w:pPr>
        <w:numPr>
          <w:ilvl w:val="1"/>
          <w:numId w:val="17"/>
        </w:numPr>
        <w:spacing w:after="120"/>
        <w:jc w:val="both"/>
        <w:rPr>
          <w:rFonts w:ascii="Calibri" w:hAnsi="Calibri"/>
          <w:color w:val="000000"/>
          <w:sz w:val="22"/>
          <w:szCs w:val="22"/>
          <w:lang w:eastAsia="en-US"/>
        </w:rPr>
      </w:pPr>
      <w:r w:rsidRPr="0063509F">
        <w:rPr>
          <w:rFonts w:ascii="Calibri" w:hAnsi="Calibri"/>
          <w:sz w:val="22"/>
          <w:szCs w:val="22"/>
        </w:rPr>
        <w:t xml:space="preserve">Αντικείμενο του παρόντος Τιμολογίου είναι ο καθορισμός των τιμών </w:t>
      </w:r>
      <w:proofErr w:type="spellStart"/>
      <w:r w:rsidRPr="0063509F">
        <w:rPr>
          <w:rFonts w:ascii="Calibri" w:hAnsi="Calibri"/>
          <w:sz w:val="22"/>
          <w:szCs w:val="22"/>
        </w:rPr>
        <w:t>μονάδος</w:t>
      </w:r>
      <w:proofErr w:type="spellEnd"/>
      <w:r w:rsidRPr="0063509F">
        <w:rPr>
          <w:rFonts w:ascii="Calibri" w:hAnsi="Calibri"/>
          <w:sz w:val="22"/>
          <w:szCs w:val="22"/>
        </w:rPr>
        <w:t xml:space="preserve"> με τις οποίες θα εκτελεσθεί η μεταφορά.</w:t>
      </w:r>
    </w:p>
    <w:p w:rsidR="00B40CCB" w:rsidRPr="0063509F" w:rsidRDefault="00B40CCB" w:rsidP="00A3733C">
      <w:pPr>
        <w:numPr>
          <w:ilvl w:val="1"/>
          <w:numId w:val="17"/>
        </w:numPr>
        <w:spacing w:after="120"/>
        <w:jc w:val="both"/>
        <w:rPr>
          <w:rFonts w:ascii="Calibri" w:hAnsi="Calibri"/>
          <w:color w:val="000000"/>
          <w:sz w:val="22"/>
          <w:szCs w:val="22"/>
          <w:lang w:eastAsia="en-US"/>
        </w:rPr>
      </w:pPr>
      <w:r w:rsidRPr="0063509F">
        <w:rPr>
          <w:rFonts w:ascii="Calibri" w:hAnsi="Calibri"/>
          <w:sz w:val="22"/>
          <w:szCs w:val="22"/>
        </w:rPr>
        <w:t xml:space="preserve">Στις τιμές </w:t>
      </w:r>
      <w:proofErr w:type="spellStart"/>
      <w:r w:rsidRPr="0063509F">
        <w:rPr>
          <w:rFonts w:ascii="Calibri" w:hAnsi="Calibri"/>
          <w:sz w:val="22"/>
          <w:szCs w:val="22"/>
        </w:rPr>
        <w:t>μονάδος</w:t>
      </w:r>
      <w:proofErr w:type="spellEnd"/>
      <w:r w:rsidRPr="0063509F">
        <w:rPr>
          <w:rFonts w:ascii="Calibri" w:hAnsi="Calibri"/>
          <w:sz w:val="22"/>
          <w:szCs w:val="22"/>
        </w:rPr>
        <w:t xml:space="preserve"> του παρόντος Τιμολογίου, που αναφέρονται σε μονάδες περαιωμένης υπηρεσίας και που ισχύουν ενιαία για όλες τις εργασίες που θα εκτελεσθούν στην περιοχή της υπόψη μεταφοράς, ανεξάρτητα από την θέση αυτών περιλαμβάνονται:</w:t>
      </w:r>
    </w:p>
    <w:p w:rsidR="00B40CCB" w:rsidRPr="0063509F" w:rsidRDefault="00A3733C" w:rsidP="00A3733C">
      <w:pPr>
        <w:pStyle w:val="a6"/>
        <w:numPr>
          <w:ilvl w:val="2"/>
          <w:numId w:val="17"/>
        </w:numPr>
        <w:tabs>
          <w:tab w:val="left" w:pos="1701"/>
        </w:tabs>
        <w:spacing w:after="120"/>
        <w:jc w:val="both"/>
        <w:rPr>
          <w:rFonts w:ascii="Calibri" w:hAnsi="Calibri"/>
          <w:sz w:val="22"/>
          <w:szCs w:val="22"/>
        </w:rPr>
      </w:pPr>
      <w:r w:rsidRPr="0063509F">
        <w:rPr>
          <w:rFonts w:ascii="Calibri" w:hAnsi="Calibri"/>
          <w:color w:val="000000"/>
          <w:sz w:val="22"/>
          <w:szCs w:val="22"/>
          <w:lang w:eastAsia="en-US"/>
        </w:rPr>
        <w:t>Όλες</w:t>
      </w:r>
      <w:r w:rsidRPr="0063509F">
        <w:rPr>
          <w:rFonts w:ascii="Calibri" w:hAnsi="Calibri"/>
          <w:sz w:val="22"/>
          <w:szCs w:val="22"/>
        </w:rPr>
        <w:t xml:space="preserve"> οι απαιτούμενες δαπάνες για την πλήρη και έντεχνη εκτέλεση της υπηρεσίας, σύμφωνα με τους όρους του παρόντος, των τευχών της μελέτης και των υπόλοιπων τευχών δημοπράτησης του έργου.</w:t>
      </w:r>
    </w:p>
    <w:p w:rsidR="00A3733C" w:rsidRPr="0063509F" w:rsidRDefault="00A3733C" w:rsidP="00A3733C">
      <w:pPr>
        <w:pStyle w:val="a6"/>
        <w:numPr>
          <w:ilvl w:val="2"/>
          <w:numId w:val="17"/>
        </w:numPr>
        <w:tabs>
          <w:tab w:val="left" w:pos="1701"/>
        </w:tabs>
        <w:spacing w:after="120"/>
        <w:jc w:val="both"/>
        <w:rPr>
          <w:rFonts w:ascii="Calibri" w:hAnsi="Calibri"/>
          <w:sz w:val="22"/>
          <w:szCs w:val="22"/>
        </w:rPr>
      </w:pPr>
      <w:r w:rsidRPr="0063509F">
        <w:rPr>
          <w:rFonts w:ascii="Calibri" w:hAnsi="Calibri"/>
          <w:sz w:val="22"/>
          <w:szCs w:val="22"/>
        </w:rPr>
        <w:t>‘’Κάθε δαπάνη‘’ γενικά, έστω και αν δεν κατονομάζεται ρητά αλλά είναι απαραίτητη για την πλήρη και έντεχνη εκτέλεση της μονάδας κάθε υπηρεσίας. Καμία αξίωση ή διαμφισβήτηση δεν μπορεί να θεμελιωθεί που να έχει σχέση με το είδος και την απόδοση των μηχανημάτων, την ειδικότητα και τον αριθμό του εργατοτεχνικού προσωπικού, όπως και την δυνατότητα χρησιμοποίησης ή όχι μηχανικών μέσων</w:t>
      </w:r>
    </w:p>
    <w:p w:rsidR="00A3733C" w:rsidRPr="0063509F" w:rsidRDefault="00B40CCB" w:rsidP="00A3733C">
      <w:pPr>
        <w:pStyle w:val="3"/>
        <w:widowControl w:val="0"/>
        <w:numPr>
          <w:ilvl w:val="1"/>
          <w:numId w:val="18"/>
        </w:numPr>
        <w:shd w:val="clear" w:color="auto" w:fill="FFFFFF"/>
        <w:tabs>
          <w:tab w:val="left" w:pos="851"/>
          <w:tab w:val="left" w:pos="9052"/>
          <w:tab w:val="right" w:leader="dot" w:pos="9356"/>
          <w:tab w:val="left" w:pos="10360"/>
        </w:tabs>
        <w:suppressAutoHyphens/>
        <w:jc w:val="both"/>
        <w:rPr>
          <w:rFonts w:ascii="Calibri" w:hAnsi="Calibri"/>
          <w:sz w:val="22"/>
          <w:szCs w:val="22"/>
        </w:rPr>
      </w:pPr>
      <w:r w:rsidRPr="0063509F">
        <w:rPr>
          <w:rFonts w:ascii="Calibri" w:hAnsi="Calibri"/>
          <w:sz w:val="22"/>
          <w:szCs w:val="22"/>
        </w:rPr>
        <w:t>Σύμφωνα με τα παραπάνω, ενδεικτικά και όχι περιοριστικά, μνημονεύονται (για απλή διευκρίνιση του όρου ‘’κάθε δαπάνη‘’) οι παρακάτω δαπάνες που περιλαμβάνονται στο περιεχόμενο των τιμών του παρόντος Τιμολογίου.</w:t>
      </w:r>
    </w:p>
    <w:p w:rsidR="00B40CCB" w:rsidRPr="0063509F" w:rsidRDefault="00B40CCB" w:rsidP="000A67CC">
      <w:pPr>
        <w:pStyle w:val="3"/>
        <w:widowControl w:val="0"/>
        <w:numPr>
          <w:ilvl w:val="2"/>
          <w:numId w:val="18"/>
        </w:numPr>
        <w:shd w:val="clear" w:color="auto" w:fill="FFFFFF"/>
        <w:tabs>
          <w:tab w:val="clear" w:pos="1996"/>
          <w:tab w:val="left" w:pos="851"/>
          <w:tab w:val="num" w:pos="1701"/>
          <w:tab w:val="left" w:pos="9052"/>
          <w:tab w:val="right" w:leader="dot" w:pos="9356"/>
          <w:tab w:val="left" w:pos="10360"/>
        </w:tabs>
        <w:suppressAutoHyphens/>
        <w:ind w:left="1701" w:hanging="850"/>
        <w:jc w:val="both"/>
        <w:rPr>
          <w:rFonts w:ascii="Calibri" w:hAnsi="Calibri"/>
          <w:sz w:val="22"/>
          <w:szCs w:val="22"/>
        </w:rPr>
      </w:pPr>
      <w:r w:rsidRPr="0063509F">
        <w:rPr>
          <w:rFonts w:ascii="Calibri" w:hAnsi="Calibri"/>
          <w:sz w:val="22"/>
          <w:szCs w:val="22"/>
        </w:rPr>
        <w:t xml:space="preserve">Οι δαπάνες των κάθε είδους επιβαρύνσεων στα υλικά από φόρους, δασμούς, ειδικούς φόρους κ.λπ. [ πλην Φόρου Προστιθέμενης Αξίας (Φ.Π.Α.) ] </w:t>
      </w:r>
    </w:p>
    <w:p w:rsidR="00745D0F" w:rsidRPr="0063509F" w:rsidRDefault="00B40CCB" w:rsidP="00745D0F">
      <w:pPr>
        <w:pStyle w:val="20"/>
        <w:spacing w:after="0" w:line="240" w:lineRule="auto"/>
        <w:ind w:left="1701"/>
        <w:jc w:val="both"/>
        <w:rPr>
          <w:rFonts w:ascii="Calibri" w:hAnsi="Calibri"/>
          <w:sz w:val="22"/>
          <w:szCs w:val="22"/>
        </w:rPr>
      </w:pPr>
      <w:r w:rsidRPr="0063509F">
        <w:rPr>
          <w:rFonts w:ascii="Calibri" w:hAnsi="Calibri"/>
          <w:sz w:val="22"/>
          <w:szCs w:val="22"/>
        </w:rPr>
        <w:t xml:space="preserve">Ρητά καθορίζεται ότι σε κάθε τιμή μονάδας περιλαμβάνονται οι δασμοί και λοιποί φόροι, κρατήσεις, τέλη εισφοράς και δικαιώματα για προμήθειες εξοπλισμού και εφοδίων της μεταφοράς. Κατά συνέπεια και σύμφωνα με τις διατάξεις του άρθρου 26 του Κώδικα Νόμων για Τελωνειακό Δασμολόγιο εισαγωγής και με τις διατάξεις του νόμου 3215/1955 δεν παρέχεται ουσιαστικά στην Υπηρεσία, που θα εποπτεύσει την εκτέλεση της υπηρεσίας, ή σε άλλη Υπηρεσία, η δυνατότητα να εγκρίνει χορήγηση οποιασδήποτε βεβαίωσης για την παροχή οποιασδήποτε ατέλειας ή απαλλαγής από τους δασμούς και τους υπόλοιπους φόρους, εισφορές και δικαιώματα στα υλικά και είδη εξοπλισμού της μεταφοράς, ούτε στους ενδιαφερόμενους δικαίωμα να ζητήσουν χορήγηση τέτοιας ατέλειας ή απαλλαγής έμμεσα ή άμεσα. Ο Ανάδοχος δεν απαλλάσσεται από τα τέλη διοδίων των κάθε είδους μεταφορικών μέσων. </w:t>
      </w:r>
    </w:p>
    <w:p w:rsidR="00745D0F" w:rsidRPr="0063509F" w:rsidRDefault="00745D0F" w:rsidP="00745D0F">
      <w:pPr>
        <w:pStyle w:val="a6"/>
        <w:numPr>
          <w:ilvl w:val="0"/>
          <w:numId w:val="19"/>
        </w:numPr>
        <w:tabs>
          <w:tab w:val="num" w:pos="1701"/>
        </w:tabs>
        <w:spacing w:before="120" w:after="120"/>
        <w:contextualSpacing w:val="0"/>
        <w:jc w:val="both"/>
        <w:rPr>
          <w:rFonts w:ascii="Calibri" w:hAnsi="Calibri"/>
          <w:vanish/>
          <w:sz w:val="22"/>
          <w:szCs w:val="22"/>
        </w:rPr>
      </w:pPr>
    </w:p>
    <w:p w:rsidR="00745D0F" w:rsidRPr="0063509F" w:rsidRDefault="00745D0F" w:rsidP="00745D0F">
      <w:pPr>
        <w:pStyle w:val="a6"/>
        <w:numPr>
          <w:ilvl w:val="2"/>
          <w:numId w:val="19"/>
        </w:numPr>
        <w:tabs>
          <w:tab w:val="num" w:pos="1701"/>
        </w:tabs>
        <w:spacing w:before="120" w:after="120"/>
        <w:contextualSpacing w:val="0"/>
        <w:jc w:val="both"/>
        <w:rPr>
          <w:rFonts w:ascii="Calibri" w:hAnsi="Calibri"/>
          <w:vanish/>
          <w:sz w:val="22"/>
          <w:szCs w:val="22"/>
        </w:rPr>
      </w:pPr>
    </w:p>
    <w:p w:rsidR="00B40CCB" w:rsidRPr="0063509F" w:rsidRDefault="00B40CCB" w:rsidP="000A67CC">
      <w:pPr>
        <w:numPr>
          <w:ilvl w:val="2"/>
          <w:numId w:val="19"/>
        </w:numPr>
        <w:tabs>
          <w:tab w:val="clear" w:pos="1855"/>
          <w:tab w:val="num" w:pos="1701"/>
        </w:tabs>
        <w:spacing w:before="120" w:after="120"/>
        <w:ind w:left="1701" w:hanging="850"/>
        <w:jc w:val="both"/>
        <w:rPr>
          <w:rFonts w:ascii="Calibri" w:hAnsi="Calibri"/>
          <w:color w:val="000000"/>
          <w:sz w:val="22"/>
          <w:szCs w:val="22"/>
          <w:lang w:eastAsia="en-US"/>
        </w:rPr>
      </w:pPr>
      <w:r w:rsidRPr="0063509F">
        <w:rPr>
          <w:rFonts w:ascii="Calibri" w:hAnsi="Calibri"/>
          <w:sz w:val="22"/>
          <w:szCs w:val="22"/>
        </w:rPr>
        <w:t xml:space="preserve">Οι δαπάνες προμήθειας και μεταφοράς στους τόπους ενσωμάτωσης ή και αποθήκευσης φύλαξης, επεξεργασίας και προσέγγισης όλων ανεξάρτητα των υλικών, κυρίων και βοηθητικών </w:t>
      </w:r>
      <w:proofErr w:type="spellStart"/>
      <w:r w:rsidRPr="0063509F">
        <w:rPr>
          <w:rFonts w:ascii="Calibri" w:hAnsi="Calibri"/>
          <w:sz w:val="22"/>
          <w:szCs w:val="22"/>
        </w:rPr>
        <w:t>ενσωματουμένων</w:t>
      </w:r>
      <w:proofErr w:type="spellEnd"/>
      <w:r w:rsidRPr="0063509F">
        <w:rPr>
          <w:rFonts w:ascii="Calibri" w:hAnsi="Calibri"/>
          <w:sz w:val="22"/>
          <w:szCs w:val="22"/>
        </w:rPr>
        <w:t xml:space="preserve"> και μη, που είναι αναγκαία για την έντεχνη εκτέλεση της μεταφοράς με όλες τις απαιτούμενες φορτοεκφορτώσεις, χαμένους χρόνους μεταφορικών μέσων και τις κάθε είδους μετακινήσεις μέχρι και την πλήρη ενσωμάτωση (ή/και χρήση τους) ή/και μεταφοράς, σύμφωνα με τα παραπάνω, των περισσευμάτων ή/και άχρηστων υλικών στους κατάλληλους χώρους απόρριψης, λαμβανομένων υπόψη των οποιωνδήποτε περιβαλλοντικών περιορισμών που θα ισχύουν.</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μισθών, ημερομισθίων, υπερωριών, ασφαλίσεις (στο Ι.Κ.Α., ασφαλιστικές εταιρίες, άλλους ημεδαπούς ή/και αλλοδαπούς ασφαλιστικούς οργανισμούς κ.λπ. κατά περίπτωση, όπως απαιτείται) </w:t>
      </w:r>
      <w:proofErr w:type="spellStart"/>
      <w:r w:rsidRPr="0063509F">
        <w:rPr>
          <w:rFonts w:ascii="Calibri" w:hAnsi="Calibri"/>
          <w:sz w:val="22"/>
          <w:szCs w:val="22"/>
        </w:rPr>
        <w:t>κ.λ.π</w:t>
      </w:r>
      <w:proofErr w:type="spellEnd"/>
      <w:r w:rsidRPr="0063509F">
        <w:rPr>
          <w:rFonts w:ascii="Calibri" w:hAnsi="Calibri"/>
          <w:sz w:val="22"/>
          <w:szCs w:val="22"/>
        </w:rPr>
        <w:t xml:space="preserve">. δώρων εορτών, επιδόματος αδείας κ.λπ. κάθε είδους επιστημονικού και διευθύνοντος της υπηρεσίας προσωπικού, του ειδικευμένου ή όχι </w:t>
      </w:r>
      <w:r w:rsidRPr="0063509F">
        <w:rPr>
          <w:rFonts w:ascii="Calibri" w:hAnsi="Calibri"/>
          <w:sz w:val="22"/>
          <w:szCs w:val="22"/>
        </w:rPr>
        <w:lastRenderedPageBreak/>
        <w:t>προσωπικού των γραφείων, εργοταξίων, μηχανημάτων, συνεργείων κ.λπ. ημεδαπού ή αλλοδαπού εργαζομένου στον τόπο του έργου ή άλλου (εντός και εκτός της Ελλάδος).</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για την κινητοποίηση του Αναδόχου της εξεύρεσης (ενοικίαση ή αγορά), κατασκευή, οργάνωση, διαρρύθμιση κ.λπ. των </w:t>
      </w:r>
      <w:proofErr w:type="spellStart"/>
      <w:r w:rsidRPr="0063509F">
        <w:rPr>
          <w:rFonts w:ascii="Calibri" w:hAnsi="Calibri"/>
          <w:sz w:val="22"/>
          <w:szCs w:val="22"/>
        </w:rPr>
        <w:t>εργοταξιακών</w:t>
      </w:r>
      <w:proofErr w:type="spellEnd"/>
      <w:r w:rsidRPr="0063509F">
        <w:rPr>
          <w:rFonts w:ascii="Calibri" w:hAnsi="Calibri"/>
          <w:sz w:val="22"/>
          <w:szCs w:val="22"/>
        </w:rPr>
        <w:t xml:space="preserve"> χώρων, τις εγκαταστάσεις σε αυτούς, τις παροχές νερού, ηλεκτρικού ρεύματος, τηλεφώνου και λοιπών ευκολιών, τις σχετικές συνδέσεις, την εγκατάσταση γραφείων Αναδόχου, εφόσον αυτό απαιτείται.</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λειτουργίας όλων των </w:t>
      </w:r>
      <w:proofErr w:type="spellStart"/>
      <w:r w:rsidRPr="0063509F">
        <w:rPr>
          <w:rFonts w:ascii="Calibri" w:hAnsi="Calibri"/>
          <w:sz w:val="22"/>
          <w:szCs w:val="22"/>
        </w:rPr>
        <w:t>εργοταξιακών</w:t>
      </w:r>
      <w:proofErr w:type="spellEnd"/>
      <w:r w:rsidRPr="0063509F">
        <w:rPr>
          <w:rFonts w:ascii="Calibri" w:hAnsi="Calibri"/>
          <w:sz w:val="22"/>
          <w:szCs w:val="22"/>
        </w:rPr>
        <w:t xml:space="preserve"> εγκαταστάσεων και ευκολιών, καθώς και οι δαπάνες απομάκρυνσης των εγκαταστάσεων αυτών μετά την περαίωση της μεταφοράς και η αποκατάσταση του χώρου σε βαθμό αποδεκτό από την Υπηρεσία εφόσον αυτό απαιτείται.</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για κάθε είδους ασφαλίσεις (εργασιακή, μεταφορών, μηχανημάτων, προσωπικού εγκαταστάσεων κ.λπ.).</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διάθεσης, προσκόμισης και λειτουργίας των μηχανημάτων και λοιπού εξοπλισμού, που απαιτούνται για την εκτέλεση της μεταφοράς, μέσα στις οποίες περιλαμβάνονται τα μισθώματα, η μεταφορά, η συναρμολόγηση, η αποθήκευση, η φύλαξη και η ασφάλιση αυτών, η επιβάρυνση λόγω απόσβεσης, η επισκευή, η συντήρηση, η άμεση αποκατάσταση (όπου επιβάλλεται η χρήση τους για την διατήρηση του χρονοδιαγράμματος), οι ημεραργίες για οποιαδήποτε αιτία, η απομάκρυνση αυτών μαζί με την τυχόν απαιτούμενη διάλυση μετά το τέλος των εργασιών, οι άγονες μετακινήσεις, τα απαιτούμενα καύσιμα, λιπαντικά, ανταλλακτικά κ.λπ.</w:t>
      </w:r>
    </w:p>
    <w:p w:rsidR="00B40CCB" w:rsidRPr="0063509F" w:rsidRDefault="00B40CCB" w:rsidP="00B40CCB">
      <w:pPr>
        <w:tabs>
          <w:tab w:val="left" w:pos="1701"/>
        </w:tabs>
        <w:spacing w:after="120"/>
        <w:ind w:left="1701"/>
        <w:jc w:val="both"/>
        <w:rPr>
          <w:rFonts w:ascii="Calibri" w:hAnsi="Calibri"/>
          <w:color w:val="000000"/>
          <w:sz w:val="22"/>
          <w:szCs w:val="22"/>
          <w:lang w:eastAsia="en-US"/>
        </w:rPr>
      </w:pPr>
      <w:r w:rsidRPr="0063509F">
        <w:rPr>
          <w:rFonts w:ascii="Calibri" w:hAnsi="Calibri"/>
          <w:sz w:val="22"/>
          <w:szCs w:val="22"/>
        </w:rPr>
        <w:t>Τα παραπάνω ισχύουν τόσο για τα μηχανήματα που θα χρησιμοποιούνται για την εκτέλεση της μεταφοράς, όσο και για τυχόν άλλα που θα ευρίσκονται επί τόπου των εργασιών έτοιμα για λειτουργία (έστω και αν δεν χρησιμοποιούνται) για την αντικατάσταση άλλων μηχανημάτων σε περίπτωση βλάβης ή για οποιαδήποτε άλλη αιτία, η οποία προκύπτει κατά ρητό τρόπον, ή προκύπτει κατά έμμεσο τρόπον, προκειμένου να εξασφαλισθούν απαιτήσεις περί την εκτέλεση της μεταφοράς που συνεπάγονται την ύπαρξη εφεδρικών μηχανημάτων, ή ακόμη και στην περίπτωση που ο Ανάδοχος θεωρήσει αναγκαία την ύπαρξη εφεδρικών μηχανημάτων για την εκτέλεση της μεταφοράς.</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καθυστερήσεων, μειωμένης απόδοσης,  μετακινήσεων μηχανημάτων και προσωπικού για την εκτέλεση της μεταφοράς με μεθοδολογία χαμηλής παραγωγικότητας, λόγω των δυσχερειών που θα προκύψουν από την υπάρχουσα κυκλοφορία (πεζών, οχημάτων και λοιπών μέσων μετακίνησης του κοινού γενικά, τις απαγορεύσεις γενικά τις κυκλοφοριακές ή και λόγω των δυσχερειών που πιθανόν θα προκύψουν κατά την διάθεση των ανακυκλώσιμων υλικών στο ΚΔΑΥ και την απόρριψη των απορριμμάτων στον ΧΥΤΑ).</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πρόσθετων εργασιών και λήψης συμπληρωματικών μέτρων ασφάλειας για τη μη παρακώλυση της ομαλής κυκλοφορίας πεζών, οχημάτων και λοιπών μέσων διακίνησης του κοινού γενικά στην περιοχή της μεταφοράς και στις γειτνιάζοντες και επηρεαζόμενες περιοχές απ’ αυτά.</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για δικαιώματα χρησιμοποίησης κατοχυρωμένων μεθόδων, </w:t>
      </w:r>
      <w:proofErr w:type="spellStart"/>
      <w:r w:rsidRPr="0063509F">
        <w:rPr>
          <w:rFonts w:ascii="Calibri" w:hAnsi="Calibri"/>
          <w:sz w:val="22"/>
          <w:szCs w:val="22"/>
        </w:rPr>
        <w:t>ευρεσιτεχνικών</w:t>
      </w:r>
      <w:proofErr w:type="spellEnd"/>
      <w:r w:rsidRPr="0063509F">
        <w:rPr>
          <w:rFonts w:ascii="Calibri" w:hAnsi="Calibri"/>
          <w:sz w:val="22"/>
          <w:szCs w:val="22"/>
        </w:rPr>
        <w:t xml:space="preserve"> εφευρέσεων κ.λπ. με οποιονδήποτε τρόπο, για την έντεχνη εκτέλεση της μεταφοράς.</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για την δημιουργία πρόσβασης και κάθε είδους προσπελάσεων, για την κατασκευή των δαπέδων εργασίας και γενικά για κάθε βοηθητική κατασκευή που θα απαιτηθεί σε οποιοδήποτε στάδιο εργασιών, περιλαμβανομένων και των δαπανών για την αποξήλωση και απομάκρυνσή τους.</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για την πρόληψη αλλά και την αποκατάσταση ζημιών σε έργα και εγκαταστάσεις που οφείλονται σε υπαιτιότητα του Αναδόχου.</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lastRenderedPageBreak/>
        <w:t>Οι δαπάνες εξασφάλισης αναγκαίων χώρων για την εναπόθεση των εργαλείων, μηχανημάτων κ.λπ.</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έκδοσης αδειών, κάθε είδους εργασιών από τις αρμόδιες Δημόσιες Υπηρεσίες εκτός αν περιγράφεται διαφορετικά στα άρθρα του Τιμολογίου.</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Γενικά όλες οι υπόλοιπες ειδικές δαπάνες που βαρύνουν τον Ανάδοχο.</w:t>
      </w:r>
    </w:p>
    <w:p w:rsidR="00B40CCB" w:rsidRPr="0063509F" w:rsidRDefault="00B40CCB" w:rsidP="00745D0F">
      <w:pPr>
        <w:pStyle w:val="21"/>
        <w:numPr>
          <w:ilvl w:val="1"/>
          <w:numId w:val="19"/>
        </w:numPr>
        <w:spacing w:line="240" w:lineRule="auto"/>
        <w:ind w:hanging="785"/>
        <w:jc w:val="both"/>
        <w:rPr>
          <w:rFonts w:ascii="Calibri" w:hAnsi="Calibri"/>
          <w:sz w:val="22"/>
          <w:szCs w:val="22"/>
        </w:rPr>
      </w:pPr>
      <w:r w:rsidRPr="0063509F">
        <w:rPr>
          <w:rFonts w:ascii="Calibri" w:hAnsi="Calibri"/>
          <w:sz w:val="22"/>
          <w:szCs w:val="22"/>
        </w:rPr>
        <w:t>Ο Φόρος Προστιθέμενης Αξίας (Φ.Π.Α.) επί των Τιμολογίων του Αναδόχου επιβαρύνει τον Κύριο του Έργου.</w:t>
      </w:r>
    </w:p>
    <w:p w:rsidR="00B40CCB" w:rsidRPr="0063509F" w:rsidRDefault="00B40CCB" w:rsidP="00745D0F">
      <w:pPr>
        <w:numPr>
          <w:ilvl w:val="1"/>
          <w:numId w:val="19"/>
        </w:numPr>
        <w:spacing w:after="120"/>
        <w:ind w:hanging="785"/>
        <w:jc w:val="both"/>
        <w:rPr>
          <w:rFonts w:ascii="Calibri" w:hAnsi="Calibri"/>
          <w:sz w:val="22"/>
          <w:szCs w:val="22"/>
        </w:rPr>
      </w:pPr>
      <w:r w:rsidRPr="0063509F">
        <w:rPr>
          <w:rFonts w:ascii="Calibri" w:hAnsi="Calibri"/>
          <w:sz w:val="22"/>
          <w:szCs w:val="22"/>
        </w:rPr>
        <w:t>Όλες οι τιμές τιμολογίου αναφέρονται σε πλήρως τελειωμένες εργασίες περιλαμβάνει δε σε αυτές κάθε δαπάνη που δεν αναφέρεται ρητά αλλά είναι απαραίτητη για την πλήρη εκτέλεση της μεταφοράς.</w:t>
      </w:r>
    </w:p>
    <w:p w:rsidR="000A67CC" w:rsidRDefault="000A67CC" w:rsidP="00B40CCB">
      <w:pPr>
        <w:rPr>
          <w:rFonts w:ascii="Calibri" w:hAnsi="Calibri"/>
          <w:b/>
          <w:sz w:val="22"/>
          <w:szCs w:val="22"/>
        </w:rPr>
      </w:pPr>
    </w:p>
    <w:p w:rsidR="00B40CCB" w:rsidRPr="0063509F" w:rsidRDefault="00B40CCB" w:rsidP="00B40CCB">
      <w:pPr>
        <w:rPr>
          <w:rFonts w:ascii="Calibri" w:hAnsi="Calibri"/>
          <w:b/>
          <w:sz w:val="22"/>
          <w:szCs w:val="22"/>
        </w:rPr>
      </w:pPr>
      <w:r w:rsidRPr="0063509F">
        <w:rPr>
          <w:rFonts w:ascii="Calibri" w:hAnsi="Calibri"/>
          <w:b/>
          <w:sz w:val="22"/>
          <w:szCs w:val="22"/>
        </w:rPr>
        <w:t>ΑΡΘΡΑ ΤΙΜΟΛΟΓΙΟΥ</w:t>
      </w:r>
    </w:p>
    <w:p w:rsidR="004B04C6" w:rsidRPr="005F49BA" w:rsidRDefault="004B04C6" w:rsidP="004B04C6">
      <w:pPr>
        <w:rPr>
          <w:rFonts w:asciiTheme="minorHAnsi" w:hAnsiTheme="minorHAnsi"/>
          <w:b/>
          <w:sz w:val="22"/>
          <w:szCs w:val="22"/>
        </w:rPr>
      </w:pPr>
      <w:r w:rsidRPr="005F49BA">
        <w:rPr>
          <w:rFonts w:asciiTheme="minorHAnsi" w:hAnsiTheme="minorHAnsi"/>
          <w:b/>
          <w:sz w:val="22"/>
          <w:szCs w:val="22"/>
        </w:rPr>
        <w:t>Άρθρο 1</w:t>
      </w:r>
      <w:r w:rsidRPr="005F49BA">
        <w:rPr>
          <w:rFonts w:asciiTheme="minorHAnsi" w:hAnsiTheme="minorHAnsi"/>
          <w:b/>
          <w:sz w:val="22"/>
          <w:szCs w:val="22"/>
          <w:vertAlign w:val="superscript"/>
        </w:rPr>
        <w:t>ο</w:t>
      </w:r>
      <w:r w:rsidRPr="005F49BA">
        <w:rPr>
          <w:rFonts w:asciiTheme="minorHAnsi" w:hAnsiTheme="minorHAnsi"/>
          <w:b/>
          <w:sz w:val="22"/>
          <w:szCs w:val="22"/>
        </w:rPr>
        <w:t xml:space="preserve"> </w:t>
      </w:r>
    </w:p>
    <w:p w:rsidR="004B04C6" w:rsidRPr="005F49BA" w:rsidRDefault="004B04C6" w:rsidP="004B04C6">
      <w:pPr>
        <w:rPr>
          <w:rFonts w:asciiTheme="minorHAnsi" w:hAnsiTheme="minorHAnsi"/>
          <w:b/>
          <w:sz w:val="22"/>
          <w:szCs w:val="22"/>
        </w:rPr>
      </w:pPr>
      <w:r w:rsidRPr="005F49BA">
        <w:rPr>
          <w:rFonts w:asciiTheme="minorHAnsi" w:hAnsiTheme="minorHAnsi"/>
          <w:b/>
          <w:sz w:val="22"/>
          <w:szCs w:val="22"/>
        </w:rPr>
        <w:t xml:space="preserve">Μεταφορά ενός τόνου ανακυκλώσιμων υλικών στο ΚΔΑΥ </w:t>
      </w:r>
    </w:p>
    <w:p w:rsidR="004B04C6" w:rsidRPr="005F49BA" w:rsidRDefault="004B04C6" w:rsidP="004B04C6">
      <w:pPr>
        <w:rPr>
          <w:rFonts w:asciiTheme="minorHAnsi" w:hAnsiTheme="minorHAnsi"/>
          <w:b/>
          <w:sz w:val="22"/>
          <w:szCs w:val="22"/>
        </w:rPr>
      </w:pPr>
    </w:p>
    <w:p w:rsidR="004B04C6" w:rsidRPr="005F49BA" w:rsidRDefault="004B04C6" w:rsidP="004B04C6">
      <w:pPr>
        <w:autoSpaceDE w:val="0"/>
        <w:autoSpaceDN w:val="0"/>
        <w:adjustRightInd w:val="0"/>
        <w:jc w:val="both"/>
        <w:rPr>
          <w:rFonts w:asciiTheme="minorHAnsi" w:eastAsiaTheme="minorHAnsi" w:hAnsiTheme="minorHAnsi" w:cs="TimesNewRoman"/>
          <w:sz w:val="22"/>
          <w:szCs w:val="22"/>
          <w:lang w:eastAsia="en-US"/>
        </w:rPr>
      </w:pPr>
      <w:r w:rsidRPr="005F49BA">
        <w:rPr>
          <w:rFonts w:asciiTheme="minorHAnsi" w:eastAsiaTheme="minorHAnsi" w:hAnsiTheme="minorHAnsi" w:cs="TimesNewRoman"/>
          <w:sz w:val="22"/>
          <w:szCs w:val="22"/>
          <w:lang w:eastAsia="en-US"/>
        </w:rPr>
        <w:t xml:space="preserve">Για την μεταφορά </w:t>
      </w:r>
      <w:r w:rsidRPr="005F49BA">
        <w:rPr>
          <w:rFonts w:asciiTheme="minorHAnsi" w:eastAsiaTheme="minorHAnsi" w:hAnsiTheme="minorHAnsi" w:cs="TimesNewRoman,Bold"/>
          <w:b/>
          <w:bCs/>
          <w:sz w:val="22"/>
          <w:szCs w:val="22"/>
          <w:lang w:eastAsia="en-US"/>
        </w:rPr>
        <w:t xml:space="preserve">ενός τόνου </w:t>
      </w:r>
      <w:r w:rsidRPr="005F49BA">
        <w:rPr>
          <w:rFonts w:asciiTheme="minorHAnsi" w:eastAsiaTheme="minorHAnsi" w:hAnsiTheme="minorHAnsi" w:cs="TimesNewRoman"/>
          <w:sz w:val="22"/>
          <w:szCs w:val="22"/>
          <w:lang w:eastAsia="en-US"/>
        </w:rPr>
        <w:t xml:space="preserve">ανακυκλώσιμων υλικών από το χώρο μεταφόρτωσης του Δήμου Πρέβεζας </w:t>
      </w:r>
      <w:r w:rsidR="00E27FB3" w:rsidRPr="00515053">
        <w:rPr>
          <w:rFonts w:asciiTheme="minorHAnsi" w:eastAsiaTheme="minorHAnsi" w:hAnsiTheme="minorHAnsi" w:cs="Comic Sans MS"/>
          <w:sz w:val="22"/>
          <w:szCs w:val="22"/>
          <w:lang w:eastAsia="en-US"/>
        </w:rPr>
        <w:t xml:space="preserve">σε συνεργαζόμενο ΚΔΑΥ του συστήματος Ε.Ε.Α.Α. </w:t>
      </w:r>
      <w:r w:rsidR="00E27FB3">
        <w:rPr>
          <w:rFonts w:asciiTheme="minorHAnsi" w:eastAsiaTheme="minorHAnsi" w:hAnsiTheme="minorHAnsi" w:cs="Comic Sans MS"/>
          <w:sz w:val="22"/>
          <w:szCs w:val="22"/>
          <w:lang w:eastAsia="en-US"/>
        </w:rPr>
        <w:t>(</w:t>
      </w:r>
      <w:r w:rsidR="00E27FB3" w:rsidRPr="00515053">
        <w:rPr>
          <w:rFonts w:asciiTheme="minorHAnsi" w:eastAsiaTheme="minorHAnsi" w:hAnsiTheme="minorHAnsi" w:cs="Comic Sans MS"/>
          <w:sz w:val="22"/>
          <w:szCs w:val="22"/>
          <w:lang w:eastAsia="en-US"/>
        </w:rPr>
        <w:t xml:space="preserve"> ΚΔΑΥ Αιτωλοακαρνανίας ή ΚΔΑΥ Ιωαννίνων</w:t>
      </w:r>
      <w:r w:rsidR="00E27FB3">
        <w:rPr>
          <w:rFonts w:asciiTheme="minorHAnsi" w:eastAsiaTheme="minorHAnsi" w:hAnsiTheme="minorHAnsi" w:cs="Comic Sans MS"/>
          <w:sz w:val="22"/>
          <w:szCs w:val="22"/>
          <w:lang w:eastAsia="en-US"/>
        </w:rPr>
        <w:t>)</w:t>
      </w:r>
      <w:r w:rsidR="008B3B04">
        <w:rPr>
          <w:rFonts w:asciiTheme="minorHAnsi" w:eastAsiaTheme="minorHAnsi" w:hAnsiTheme="minorHAnsi" w:cs="Comic Sans MS"/>
          <w:sz w:val="22"/>
          <w:szCs w:val="22"/>
          <w:lang w:eastAsia="en-US"/>
        </w:rPr>
        <w:t>.</w:t>
      </w:r>
      <w:r w:rsidR="00E27FB3" w:rsidRPr="005F49BA">
        <w:rPr>
          <w:rFonts w:asciiTheme="minorHAnsi" w:eastAsiaTheme="minorHAnsi" w:hAnsiTheme="minorHAnsi" w:cs="TimesNewRoman"/>
          <w:sz w:val="22"/>
          <w:szCs w:val="22"/>
          <w:lang w:eastAsia="en-US"/>
        </w:rPr>
        <w:t xml:space="preserve"> </w:t>
      </w:r>
      <w:r w:rsidRPr="005F49BA">
        <w:rPr>
          <w:rFonts w:asciiTheme="minorHAnsi" w:eastAsiaTheme="minorHAnsi" w:hAnsiTheme="minorHAnsi" w:cs="TimesNewRoman"/>
          <w:sz w:val="22"/>
          <w:szCs w:val="22"/>
          <w:lang w:eastAsia="en-US"/>
        </w:rPr>
        <w:t xml:space="preserve"> </w:t>
      </w:r>
    </w:p>
    <w:p w:rsidR="004B04C6" w:rsidRPr="005F49BA" w:rsidRDefault="004B04C6" w:rsidP="004B04C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Τιμή </w:t>
      </w:r>
      <w:proofErr w:type="spellStart"/>
      <w:r w:rsidRPr="005F49BA">
        <w:rPr>
          <w:rFonts w:asciiTheme="minorHAnsi" w:eastAsiaTheme="minorHAnsi" w:hAnsiTheme="minorHAnsi" w:cs="TimesNewRoman,Bold"/>
          <w:b/>
          <w:bCs/>
          <w:sz w:val="22"/>
          <w:szCs w:val="22"/>
          <w:lang w:eastAsia="en-US"/>
        </w:rPr>
        <w:t>μονάδος</w:t>
      </w:r>
      <w:proofErr w:type="spellEnd"/>
      <w:r w:rsidRPr="005F49BA">
        <w:rPr>
          <w:rFonts w:asciiTheme="minorHAnsi" w:eastAsiaTheme="minorHAnsi" w:hAnsiTheme="minorHAnsi" w:cs="TimesNewRoman,Bold"/>
          <w:b/>
          <w:bCs/>
          <w:sz w:val="22"/>
          <w:szCs w:val="22"/>
          <w:lang w:eastAsia="en-US"/>
        </w:rPr>
        <w:t xml:space="preserve"> (σε  € ανά τόνο Ανακυκλώσιμων Υλικών).</w:t>
      </w:r>
    </w:p>
    <w:p w:rsidR="004B04C6" w:rsidRPr="005F49BA" w:rsidRDefault="004B04C6" w:rsidP="004B04C6">
      <w:pPr>
        <w:rPr>
          <w:rFonts w:asciiTheme="minorHAnsi" w:eastAsiaTheme="minorHAnsi" w:hAnsiTheme="minorHAnsi" w:cs="TimesNewRoman,Bold"/>
          <w:b/>
          <w:bCs/>
          <w:sz w:val="22"/>
          <w:szCs w:val="22"/>
          <w:lang w:eastAsia="en-US"/>
        </w:rPr>
      </w:pPr>
    </w:p>
    <w:tbl>
      <w:tblPr>
        <w:tblStyle w:val="a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single" w:sz="4" w:space="0" w:color="000000" w:themeColor="text1"/>
        </w:tblBorders>
        <w:tblLook w:val="04A0" w:firstRow="1" w:lastRow="0" w:firstColumn="1" w:lastColumn="0" w:noHBand="0" w:noVBand="1"/>
      </w:tblPr>
      <w:tblGrid>
        <w:gridCol w:w="8522"/>
      </w:tblGrid>
      <w:tr w:rsidR="004B04C6" w:rsidRPr="005F49BA" w:rsidTr="00471203">
        <w:tc>
          <w:tcPr>
            <w:tcW w:w="8522" w:type="dxa"/>
          </w:tcPr>
          <w:p w:rsidR="004B04C6" w:rsidRDefault="004B04C6" w:rsidP="004B04C6">
            <w:pPr>
              <w:rPr>
                <w:rFonts w:asciiTheme="minorHAnsi" w:eastAsiaTheme="minorHAnsi" w:hAnsiTheme="minorHAnsi" w:cs="TimesNewRoman,Bold"/>
                <w:b/>
                <w:bCs/>
                <w:sz w:val="22"/>
                <w:szCs w:val="22"/>
                <w:lang w:val="en-US" w:eastAsia="en-US"/>
              </w:rPr>
            </w:pPr>
            <w:r w:rsidRPr="005F49BA">
              <w:rPr>
                <w:rFonts w:asciiTheme="minorHAnsi" w:eastAsiaTheme="minorHAnsi" w:hAnsiTheme="minorHAnsi" w:cs="TimesNewRoman,Bold"/>
                <w:b/>
                <w:bCs/>
                <w:sz w:val="22"/>
                <w:szCs w:val="22"/>
                <w:lang w:eastAsia="en-US"/>
              </w:rPr>
              <w:t xml:space="preserve">Αριθμητικώς : </w:t>
            </w:r>
          </w:p>
          <w:p w:rsidR="004B04C6" w:rsidRPr="004B04C6" w:rsidRDefault="004B04C6" w:rsidP="004B04C6">
            <w:pPr>
              <w:rPr>
                <w:rFonts w:asciiTheme="minorHAnsi" w:eastAsiaTheme="minorHAnsi" w:hAnsiTheme="minorHAnsi" w:cs="TimesNewRoman,Bold"/>
                <w:b/>
                <w:bCs/>
                <w:sz w:val="22"/>
                <w:szCs w:val="22"/>
                <w:lang w:val="en-US" w:eastAsia="en-US"/>
              </w:rPr>
            </w:pPr>
          </w:p>
        </w:tc>
      </w:tr>
      <w:tr w:rsidR="004B04C6" w:rsidRPr="005F49BA" w:rsidTr="00471203">
        <w:tc>
          <w:tcPr>
            <w:tcW w:w="8522" w:type="dxa"/>
          </w:tcPr>
          <w:p w:rsidR="004B04C6" w:rsidRPr="005F49BA" w:rsidRDefault="004B04C6" w:rsidP="004B04C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Ολογράφως : </w:t>
            </w:r>
          </w:p>
        </w:tc>
      </w:tr>
    </w:tbl>
    <w:p w:rsidR="004B04C6" w:rsidRPr="005F49BA" w:rsidRDefault="004B04C6" w:rsidP="004B04C6">
      <w:pPr>
        <w:rPr>
          <w:rFonts w:asciiTheme="minorHAnsi" w:eastAsiaTheme="minorHAnsi" w:hAnsiTheme="minorHAnsi" w:cs="TimesNewRoman,Bold"/>
          <w:b/>
          <w:bCs/>
          <w:sz w:val="22"/>
          <w:szCs w:val="22"/>
          <w:lang w:eastAsia="en-US"/>
        </w:rPr>
      </w:pPr>
    </w:p>
    <w:p w:rsidR="004B04C6" w:rsidRPr="005F49BA" w:rsidRDefault="004B04C6" w:rsidP="004B04C6">
      <w:pPr>
        <w:rPr>
          <w:rFonts w:asciiTheme="minorHAnsi" w:eastAsiaTheme="minorHAnsi" w:hAnsiTheme="minorHAnsi" w:cs="TimesNewRoman,Bold"/>
          <w:b/>
          <w:bCs/>
          <w:sz w:val="22"/>
          <w:szCs w:val="22"/>
          <w:lang w:eastAsia="en-US"/>
        </w:rPr>
      </w:pPr>
    </w:p>
    <w:p w:rsidR="004B04C6" w:rsidRPr="005F49BA" w:rsidRDefault="004B04C6" w:rsidP="004B04C6">
      <w:pPr>
        <w:rPr>
          <w:rFonts w:asciiTheme="minorHAnsi" w:hAnsiTheme="minorHAnsi"/>
          <w:b/>
          <w:sz w:val="22"/>
          <w:szCs w:val="22"/>
        </w:rPr>
      </w:pPr>
      <w:r w:rsidRPr="005F49BA">
        <w:rPr>
          <w:rFonts w:asciiTheme="minorHAnsi" w:hAnsiTheme="minorHAnsi"/>
          <w:b/>
          <w:sz w:val="22"/>
          <w:szCs w:val="22"/>
        </w:rPr>
        <w:t xml:space="preserve">Άρθρο </w:t>
      </w:r>
      <w:r>
        <w:rPr>
          <w:rFonts w:asciiTheme="minorHAnsi" w:hAnsiTheme="minorHAnsi"/>
          <w:b/>
          <w:sz w:val="22"/>
          <w:szCs w:val="22"/>
        </w:rPr>
        <w:t>2</w:t>
      </w:r>
      <w:r w:rsidRPr="005F49BA">
        <w:rPr>
          <w:rFonts w:asciiTheme="minorHAnsi" w:hAnsiTheme="minorHAnsi"/>
          <w:b/>
          <w:sz w:val="22"/>
          <w:szCs w:val="22"/>
          <w:vertAlign w:val="superscript"/>
        </w:rPr>
        <w:t>ο</w:t>
      </w:r>
      <w:r w:rsidRPr="005F49BA">
        <w:rPr>
          <w:rFonts w:asciiTheme="minorHAnsi" w:hAnsiTheme="minorHAnsi"/>
          <w:b/>
          <w:sz w:val="22"/>
          <w:szCs w:val="22"/>
        </w:rPr>
        <w:t xml:space="preserve"> </w:t>
      </w:r>
    </w:p>
    <w:p w:rsidR="004B04C6" w:rsidRPr="005F49BA" w:rsidRDefault="004B04C6" w:rsidP="004B04C6">
      <w:pPr>
        <w:rPr>
          <w:rFonts w:asciiTheme="minorHAnsi" w:hAnsiTheme="minorHAnsi"/>
          <w:b/>
          <w:sz w:val="22"/>
          <w:szCs w:val="22"/>
        </w:rPr>
      </w:pPr>
      <w:r w:rsidRPr="005F49BA">
        <w:rPr>
          <w:rFonts w:asciiTheme="minorHAnsi" w:hAnsiTheme="minorHAnsi"/>
          <w:b/>
          <w:sz w:val="22"/>
          <w:szCs w:val="22"/>
        </w:rPr>
        <w:t xml:space="preserve">Μεταφορά ενός τόνου </w:t>
      </w:r>
      <w:r>
        <w:rPr>
          <w:rFonts w:asciiTheme="minorHAnsi" w:hAnsiTheme="minorHAnsi"/>
          <w:b/>
          <w:sz w:val="22"/>
          <w:szCs w:val="22"/>
        </w:rPr>
        <w:t xml:space="preserve">υπολείμματος στο </w:t>
      </w:r>
      <w:r w:rsidR="00CE70C7">
        <w:rPr>
          <w:rFonts w:asciiTheme="minorHAnsi" w:hAnsiTheme="minorHAnsi"/>
          <w:b/>
          <w:sz w:val="22"/>
          <w:szCs w:val="22"/>
        </w:rPr>
        <w:t>ΧΥΤ</w:t>
      </w:r>
    </w:p>
    <w:p w:rsidR="004B04C6" w:rsidRPr="005F49BA" w:rsidRDefault="004B04C6" w:rsidP="004B04C6">
      <w:pPr>
        <w:rPr>
          <w:rFonts w:asciiTheme="minorHAnsi" w:hAnsiTheme="minorHAnsi"/>
          <w:b/>
          <w:sz w:val="22"/>
          <w:szCs w:val="22"/>
        </w:rPr>
      </w:pPr>
    </w:p>
    <w:p w:rsidR="004B04C6" w:rsidRPr="005F49BA" w:rsidRDefault="004B04C6" w:rsidP="004B04C6">
      <w:pPr>
        <w:autoSpaceDE w:val="0"/>
        <w:autoSpaceDN w:val="0"/>
        <w:adjustRightInd w:val="0"/>
        <w:jc w:val="both"/>
        <w:rPr>
          <w:rFonts w:asciiTheme="minorHAnsi" w:eastAsiaTheme="minorHAnsi" w:hAnsiTheme="minorHAnsi" w:cs="TimesNewRoman"/>
          <w:sz w:val="22"/>
          <w:szCs w:val="22"/>
          <w:lang w:eastAsia="en-US"/>
        </w:rPr>
      </w:pPr>
      <w:r w:rsidRPr="005F49BA">
        <w:rPr>
          <w:rFonts w:asciiTheme="minorHAnsi" w:eastAsiaTheme="minorHAnsi" w:hAnsiTheme="minorHAnsi" w:cs="TimesNewRoman"/>
          <w:sz w:val="22"/>
          <w:szCs w:val="22"/>
          <w:lang w:eastAsia="en-US"/>
        </w:rPr>
        <w:t xml:space="preserve">Για την μεταφορά </w:t>
      </w:r>
      <w:r w:rsidRPr="005F49BA">
        <w:rPr>
          <w:rFonts w:asciiTheme="minorHAnsi" w:eastAsiaTheme="minorHAnsi" w:hAnsiTheme="minorHAnsi" w:cs="TimesNewRoman,Bold"/>
          <w:b/>
          <w:bCs/>
          <w:sz w:val="22"/>
          <w:szCs w:val="22"/>
          <w:lang w:eastAsia="en-US"/>
        </w:rPr>
        <w:t xml:space="preserve">ενός τόνου </w:t>
      </w:r>
      <w:r>
        <w:rPr>
          <w:rFonts w:asciiTheme="minorHAnsi" w:eastAsiaTheme="minorHAnsi" w:hAnsiTheme="minorHAnsi" w:cs="TimesNewRoman"/>
          <w:sz w:val="22"/>
          <w:szCs w:val="22"/>
          <w:lang w:eastAsia="en-US"/>
        </w:rPr>
        <w:t xml:space="preserve">υπολειμματικού φορτίου απορριμμάτων </w:t>
      </w:r>
      <w:r w:rsidRPr="005F49BA">
        <w:rPr>
          <w:rFonts w:asciiTheme="minorHAnsi" w:eastAsiaTheme="minorHAnsi" w:hAnsiTheme="minorHAnsi" w:cs="TimesNewRoman"/>
          <w:sz w:val="22"/>
          <w:szCs w:val="22"/>
          <w:lang w:eastAsia="en-US"/>
        </w:rPr>
        <w:t xml:space="preserve">στο </w:t>
      </w:r>
      <w:r>
        <w:rPr>
          <w:rFonts w:asciiTheme="minorHAnsi" w:eastAsiaTheme="minorHAnsi" w:hAnsiTheme="minorHAnsi" w:cs="TimesNewRoman"/>
          <w:sz w:val="22"/>
          <w:szCs w:val="22"/>
          <w:lang w:eastAsia="en-US"/>
        </w:rPr>
        <w:t xml:space="preserve">ΧΥΤΑ </w:t>
      </w:r>
      <w:r w:rsidR="00CE70C7" w:rsidRPr="00A8512C">
        <w:rPr>
          <w:rFonts w:asciiTheme="minorHAnsi" w:eastAsiaTheme="minorHAnsi" w:hAnsiTheme="minorHAnsi" w:cs="TimesNewRoman"/>
          <w:sz w:val="22"/>
          <w:szCs w:val="22"/>
          <w:lang w:eastAsia="en-US"/>
        </w:rPr>
        <w:t>Βλαχέρνας</w:t>
      </w:r>
      <w:r w:rsidRPr="00A8512C">
        <w:rPr>
          <w:rFonts w:asciiTheme="minorHAnsi" w:eastAsiaTheme="minorHAnsi" w:hAnsiTheme="minorHAnsi" w:cs="TimesNewRoman"/>
          <w:sz w:val="22"/>
          <w:szCs w:val="22"/>
          <w:lang w:eastAsia="en-US"/>
        </w:rPr>
        <w:t>.</w:t>
      </w:r>
    </w:p>
    <w:p w:rsidR="004B04C6" w:rsidRPr="005F49BA" w:rsidRDefault="004B04C6" w:rsidP="004B04C6">
      <w:pPr>
        <w:autoSpaceDE w:val="0"/>
        <w:autoSpaceDN w:val="0"/>
        <w:adjustRightInd w:val="0"/>
        <w:jc w:val="both"/>
        <w:rPr>
          <w:rFonts w:asciiTheme="minorHAnsi" w:eastAsiaTheme="minorHAnsi" w:hAnsiTheme="minorHAnsi" w:cs="TimesNewRoman"/>
          <w:sz w:val="22"/>
          <w:szCs w:val="22"/>
          <w:lang w:eastAsia="en-US"/>
        </w:rPr>
      </w:pPr>
    </w:p>
    <w:p w:rsidR="004B04C6" w:rsidRPr="005F49BA" w:rsidRDefault="004B04C6" w:rsidP="004B04C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Τιμή </w:t>
      </w:r>
      <w:proofErr w:type="spellStart"/>
      <w:r w:rsidRPr="005F49BA">
        <w:rPr>
          <w:rFonts w:asciiTheme="minorHAnsi" w:eastAsiaTheme="minorHAnsi" w:hAnsiTheme="minorHAnsi" w:cs="TimesNewRoman,Bold"/>
          <w:b/>
          <w:bCs/>
          <w:sz w:val="22"/>
          <w:szCs w:val="22"/>
          <w:lang w:eastAsia="en-US"/>
        </w:rPr>
        <w:t>μονάδος</w:t>
      </w:r>
      <w:proofErr w:type="spellEnd"/>
      <w:r w:rsidRPr="005F49BA">
        <w:rPr>
          <w:rFonts w:asciiTheme="minorHAnsi" w:eastAsiaTheme="minorHAnsi" w:hAnsiTheme="minorHAnsi" w:cs="TimesNewRoman,Bold"/>
          <w:b/>
          <w:bCs/>
          <w:sz w:val="22"/>
          <w:szCs w:val="22"/>
          <w:lang w:eastAsia="en-US"/>
        </w:rPr>
        <w:t xml:space="preserve"> (σε  € ανά τόνο </w:t>
      </w:r>
      <w:r w:rsidRPr="004B04C6">
        <w:rPr>
          <w:rFonts w:asciiTheme="minorHAnsi" w:eastAsiaTheme="minorHAnsi" w:hAnsiTheme="minorHAnsi" w:cs="TimesNewRoman,Bold"/>
          <w:b/>
          <w:bCs/>
          <w:sz w:val="22"/>
          <w:szCs w:val="22"/>
          <w:lang w:eastAsia="en-US"/>
        </w:rPr>
        <w:t>Υπολε</w:t>
      </w:r>
      <w:r>
        <w:rPr>
          <w:rFonts w:asciiTheme="minorHAnsi" w:eastAsiaTheme="minorHAnsi" w:hAnsiTheme="minorHAnsi" w:cs="TimesNewRoman,Bold"/>
          <w:b/>
          <w:bCs/>
          <w:sz w:val="22"/>
          <w:szCs w:val="22"/>
          <w:lang w:eastAsia="en-US"/>
        </w:rPr>
        <w:t>ίμματος</w:t>
      </w:r>
      <w:r w:rsidRPr="005F49BA">
        <w:rPr>
          <w:rFonts w:asciiTheme="minorHAnsi" w:eastAsiaTheme="minorHAnsi" w:hAnsiTheme="minorHAnsi" w:cs="TimesNewRoman,Bold"/>
          <w:b/>
          <w:bCs/>
          <w:sz w:val="22"/>
          <w:szCs w:val="22"/>
          <w:lang w:eastAsia="en-US"/>
        </w:rPr>
        <w:t>).</w:t>
      </w:r>
    </w:p>
    <w:p w:rsidR="004B04C6" w:rsidRPr="005F49BA" w:rsidRDefault="004B04C6" w:rsidP="004B04C6">
      <w:pPr>
        <w:rPr>
          <w:rFonts w:asciiTheme="minorHAnsi" w:eastAsiaTheme="minorHAnsi" w:hAnsiTheme="minorHAnsi" w:cs="TimesNewRoman,Bold"/>
          <w:b/>
          <w:bCs/>
          <w:sz w:val="22"/>
          <w:szCs w:val="22"/>
          <w:lang w:eastAsia="en-US"/>
        </w:rPr>
      </w:pPr>
    </w:p>
    <w:tbl>
      <w:tblPr>
        <w:tblStyle w:val="a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single" w:sz="4" w:space="0" w:color="000000" w:themeColor="text1"/>
        </w:tblBorders>
        <w:tblLook w:val="04A0" w:firstRow="1" w:lastRow="0" w:firstColumn="1" w:lastColumn="0" w:noHBand="0" w:noVBand="1"/>
      </w:tblPr>
      <w:tblGrid>
        <w:gridCol w:w="8522"/>
      </w:tblGrid>
      <w:tr w:rsidR="004B04C6" w:rsidRPr="005F49BA" w:rsidTr="00471203">
        <w:tc>
          <w:tcPr>
            <w:tcW w:w="8522" w:type="dxa"/>
          </w:tcPr>
          <w:p w:rsidR="004B04C6" w:rsidRPr="005F49BA" w:rsidRDefault="004B04C6" w:rsidP="00471203">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Αριθμητικώς : </w:t>
            </w:r>
          </w:p>
          <w:p w:rsidR="004B04C6" w:rsidRPr="005F49BA" w:rsidRDefault="004B04C6" w:rsidP="00471203">
            <w:pPr>
              <w:rPr>
                <w:rFonts w:asciiTheme="minorHAnsi" w:eastAsiaTheme="minorHAnsi" w:hAnsiTheme="minorHAnsi" w:cs="TimesNewRoman,Bold"/>
                <w:b/>
                <w:bCs/>
                <w:sz w:val="22"/>
                <w:szCs w:val="22"/>
                <w:lang w:eastAsia="en-US"/>
              </w:rPr>
            </w:pPr>
          </w:p>
        </w:tc>
      </w:tr>
      <w:tr w:rsidR="004B04C6" w:rsidRPr="005F49BA" w:rsidTr="00471203">
        <w:tc>
          <w:tcPr>
            <w:tcW w:w="8522" w:type="dxa"/>
          </w:tcPr>
          <w:p w:rsidR="004B04C6" w:rsidRPr="005F49BA" w:rsidRDefault="004B04C6" w:rsidP="004B04C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Ολογράφως : </w:t>
            </w:r>
          </w:p>
        </w:tc>
      </w:tr>
    </w:tbl>
    <w:p w:rsidR="00B40CCB" w:rsidRPr="0063509F" w:rsidRDefault="00B40CCB" w:rsidP="00B40CCB">
      <w:pPr>
        <w:rPr>
          <w:rFonts w:ascii="Calibri" w:eastAsia="Calibri" w:hAnsi="Calibri" w:cs="TimesNewRoman,Bold"/>
          <w:b/>
          <w:bCs/>
          <w:sz w:val="22"/>
          <w:szCs w:val="22"/>
          <w:lang w:eastAsia="en-US"/>
        </w:rPr>
      </w:pPr>
    </w:p>
    <w:p w:rsidR="00B40CCB" w:rsidRPr="004B04C6" w:rsidRDefault="00B40CCB" w:rsidP="00B40CCB">
      <w:pPr>
        <w:rPr>
          <w:rFonts w:ascii="Calibri" w:hAnsi="Calibri"/>
          <w:b/>
          <w:sz w:val="22"/>
          <w:szCs w:val="22"/>
          <w:u w:val="single"/>
          <w:lang w:val="en-US"/>
        </w:rPr>
      </w:pPr>
    </w:p>
    <w:p w:rsidR="00B40CCB" w:rsidRPr="0063509F" w:rsidRDefault="00B40CCB" w:rsidP="00B40CCB">
      <w:pPr>
        <w:jc w:val="center"/>
        <w:rPr>
          <w:rFonts w:ascii="Calibri" w:hAnsi="Calibri"/>
          <w:sz w:val="22"/>
          <w:szCs w:val="22"/>
        </w:rPr>
      </w:pPr>
    </w:p>
    <w:p w:rsidR="00B40CCB" w:rsidRPr="0063509F" w:rsidRDefault="00B40CCB" w:rsidP="00B40CCB">
      <w:pPr>
        <w:jc w:val="center"/>
        <w:rPr>
          <w:rFonts w:ascii="Calibri" w:hAnsi="Calibri"/>
          <w:sz w:val="22"/>
          <w:szCs w:val="22"/>
        </w:rPr>
      </w:pPr>
    </w:p>
    <w:p w:rsidR="00B40CCB" w:rsidRPr="0063509F" w:rsidRDefault="00B40CCB" w:rsidP="00B40CCB">
      <w:pPr>
        <w:jc w:val="center"/>
        <w:rPr>
          <w:rFonts w:ascii="Calibri" w:hAnsi="Calibri"/>
          <w:sz w:val="22"/>
          <w:szCs w:val="22"/>
        </w:rPr>
      </w:pPr>
    </w:p>
    <w:p w:rsidR="008B3B04" w:rsidRDefault="008B3B04">
      <w:pPr>
        <w:spacing w:after="200" w:line="276" w:lineRule="auto"/>
        <w:rPr>
          <w:rFonts w:ascii="Calibri" w:hAnsi="Calibri"/>
          <w:sz w:val="22"/>
          <w:szCs w:val="22"/>
        </w:rPr>
      </w:pPr>
      <w:r>
        <w:rPr>
          <w:rFonts w:ascii="Calibri" w:hAnsi="Calibri"/>
          <w:sz w:val="22"/>
          <w:szCs w:val="22"/>
        </w:rPr>
        <w:br w:type="page"/>
      </w:r>
    </w:p>
    <w:p w:rsidR="00B40CCB" w:rsidRPr="0063509F" w:rsidRDefault="00B40CCB" w:rsidP="00B40CCB">
      <w:pPr>
        <w:jc w:val="center"/>
        <w:rPr>
          <w:rFonts w:ascii="Calibri" w:hAnsi="Calibri"/>
          <w:sz w:val="22"/>
          <w:szCs w:val="22"/>
        </w:rPr>
      </w:pPr>
    </w:p>
    <w:p w:rsidR="00B40CCB" w:rsidRDefault="00B40CCB" w:rsidP="007B100C">
      <w:pPr>
        <w:rPr>
          <w:rFonts w:ascii="Calibri" w:hAnsi="Calibri"/>
          <w:sz w:val="24"/>
          <w:szCs w:val="24"/>
        </w:rPr>
      </w:pPr>
    </w:p>
    <w:p w:rsidR="00B40CCB" w:rsidRPr="00471203" w:rsidRDefault="00B40CCB" w:rsidP="00B40CCB">
      <w:pPr>
        <w:pStyle w:val="1"/>
        <w:tabs>
          <w:tab w:val="num" w:pos="0"/>
        </w:tabs>
        <w:suppressAutoHyphens/>
        <w:jc w:val="both"/>
        <w:rPr>
          <w:rFonts w:ascii="Calibri" w:hAnsi="Calibri"/>
          <w:b/>
          <w:bCs/>
          <w:sz w:val="24"/>
          <w:szCs w:val="24"/>
        </w:rPr>
      </w:pPr>
      <w:r>
        <w:rPr>
          <w:rFonts w:ascii="Calibri" w:hAnsi="Calibri"/>
          <w:b/>
          <w:sz w:val="24"/>
          <w:szCs w:val="24"/>
          <w:u w:val="single"/>
        </w:rPr>
        <w:t>2.ΠΡΟΥΠΟΛΟΓΙΣΜΟΣ</w:t>
      </w:r>
      <w:r w:rsidRPr="00322176">
        <w:rPr>
          <w:rFonts w:ascii="Calibri" w:hAnsi="Calibri"/>
          <w:b/>
          <w:sz w:val="24"/>
          <w:szCs w:val="24"/>
          <w:u w:val="single"/>
        </w:rPr>
        <w:t xml:space="preserve"> </w:t>
      </w:r>
      <w:r>
        <w:rPr>
          <w:rFonts w:ascii="Calibri" w:hAnsi="Calibri"/>
          <w:b/>
          <w:sz w:val="24"/>
          <w:szCs w:val="24"/>
          <w:u w:val="single"/>
        </w:rPr>
        <w:t>ΠΡΟΣΦΟΡΑΣ</w:t>
      </w:r>
      <w:r>
        <w:rPr>
          <w:rFonts w:ascii="Calibri" w:hAnsi="Calibri"/>
          <w:sz w:val="24"/>
          <w:szCs w:val="24"/>
        </w:rPr>
        <w:t xml:space="preserve"> για την παροχή υπηρεσιών:</w:t>
      </w:r>
      <w:r w:rsidRPr="0037081B">
        <w:rPr>
          <w:rFonts w:ascii="Calibri" w:hAnsi="Calibri"/>
          <w:bCs/>
          <w:sz w:val="24"/>
          <w:szCs w:val="24"/>
        </w:rPr>
        <w:t xml:space="preserve"> </w:t>
      </w:r>
      <w:r w:rsidRPr="0037081B">
        <w:rPr>
          <w:rFonts w:ascii="Calibri" w:hAnsi="Calibri"/>
          <w:b/>
          <w:bCs/>
          <w:sz w:val="24"/>
          <w:szCs w:val="24"/>
        </w:rPr>
        <w:t>«</w:t>
      </w:r>
      <w:r>
        <w:rPr>
          <w:rFonts w:ascii="Calibri" w:hAnsi="Calibri"/>
          <w:b/>
          <w:bCs/>
          <w:sz w:val="24"/>
          <w:szCs w:val="24"/>
        </w:rPr>
        <w:t>Μ</w:t>
      </w:r>
      <w:r w:rsidRPr="0037081B">
        <w:rPr>
          <w:rFonts w:ascii="Calibri" w:hAnsi="Calibri"/>
          <w:b/>
          <w:bCs/>
          <w:sz w:val="24"/>
          <w:szCs w:val="24"/>
        </w:rPr>
        <w:t xml:space="preserve">εταφορά </w:t>
      </w:r>
      <w:r>
        <w:rPr>
          <w:rFonts w:ascii="Calibri" w:hAnsi="Calibri"/>
          <w:b/>
          <w:bCs/>
          <w:sz w:val="24"/>
          <w:szCs w:val="24"/>
        </w:rPr>
        <w:t xml:space="preserve">ανακυκλώσιμων δημοτικών αποβλήτων συσκευασίας </w:t>
      </w:r>
      <w:r w:rsidRPr="0037081B">
        <w:rPr>
          <w:rFonts w:ascii="Calibri" w:hAnsi="Calibri"/>
          <w:b/>
          <w:bCs/>
          <w:sz w:val="24"/>
          <w:szCs w:val="24"/>
        </w:rPr>
        <w:t>Δήμου Πρέβεζας</w:t>
      </w:r>
      <w:r>
        <w:rPr>
          <w:rFonts w:ascii="Calibri" w:hAnsi="Calibri"/>
          <w:b/>
          <w:bCs/>
          <w:sz w:val="24"/>
          <w:szCs w:val="24"/>
        </w:rPr>
        <w:t xml:space="preserve"> </w:t>
      </w:r>
      <w:r w:rsidR="00A066EE" w:rsidRPr="00A066EE">
        <w:rPr>
          <w:rFonts w:ascii="Calibri" w:hAnsi="Calibri"/>
          <w:b/>
          <w:bCs/>
          <w:sz w:val="24"/>
          <w:szCs w:val="24"/>
        </w:rPr>
        <w:t>202</w:t>
      </w:r>
      <w:r w:rsidR="00EC55EA">
        <w:rPr>
          <w:rFonts w:ascii="Calibri" w:hAnsi="Calibri"/>
          <w:b/>
          <w:bCs/>
          <w:sz w:val="24"/>
          <w:szCs w:val="24"/>
        </w:rPr>
        <w:t>4</w:t>
      </w:r>
      <w:r w:rsidRPr="0037081B">
        <w:rPr>
          <w:rFonts w:ascii="Calibri" w:hAnsi="Calibri"/>
          <w:b/>
          <w:bCs/>
          <w:sz w:val="24"/>
          <w:szCs w:val="24"/>
        </w:rPr>
        <w:t>»</w:t>
      </w:r>
    </w:p>
    <w:p w:rsidR="004B04C6" w:rsidRPr="00471203" w:rsidRDefault="004B04C6" w:rsidP="004B04C6"/>
    <w:p w:rsidR="004B04C6" w:rsidRPr="00471203" w:rsidRDefault="004B04C6" w:rsidP="004B04C6"/>
    <w:tbl>
      <w:tblPr>
        <w:tblW w:w="9543" w:type="dxa"/>
        <w:tblInd w:w="94" w:type="dxa"/>
        <w:tblLook w:val="04A0" w:firstRow="1" w:lastRow="0" w:firstColumn="1" w:lastColumn="0" w:noHBand="0" w:noVBand="1"/>
      </w:tblPr>
      <w:tblGrid>
        <w:gridCol w:w="640"/>
        <w:gridCol w:w="367"/>
        <w:gridCol w:w="3118"/>
        <w:gridCol w:w="1134"/>
        <w:gridCol w:w="1096"/>
        <w:gridCol w:w="883"/>
        <w:gridCol w:w="573"/>
        <w:gridCol w:w="567"/>
        <w:gridCol w:w="1165"/>
      </w:tblGrid>
      <w:tr w:rsidR="004B04C6" w:rsidRPr="0063584D" w:rsidTr="00847557">
        <w:trPr>
          <w:trHeight w:val="1030"/>
        </w:trPr>
        <w:tc>
          <w:tcPr>
            <w:tcW w:w="1007" w:type="dxa"/>
            <w:gridSpan w:val="2"/>
            <w:tcBorders>
              <w:top w:val="single" w:sz="8" w:space="0" w:color="auto"/>
              <w:left w:val="single" w:sz="8" w:space="0" w:color="auto"/>
              <w:bottom w:val="single" w:sz="8" w:space="0" w:color="000000"/>
              <w:right w:val="single" w:sz="4" w:space="0" w:color="000000"/>
            </w:tcBorders>
            <w:shd w:val="clear" w:color="000000" w:fill="C0C0C0"/>
            <w:noWrap/>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α/α</w:t>
            </w:r>
          </w:p>
        </w:tc>
        <w:tc>
          <w:tcPr>
            <w:tcW w:w="3118" w:type="dxa"/>
            <w:tcBorders>
              <w:top w:val="single" w:sz="8" w:space="0" w:color="auto"/>
              <w:left w:val="single" w:sz="4" w:space="0" w:color="auto"/>
              <w:bottom w:val="single" w:sz="8" w:space="0" w:color="000000"/>
              <w:right w:val="single" w:sz="4" w:space="0" w:color="auto"/>
            </w:tcBorders>
            <w:shd w:val="clear" w:color="000000" w:fill="C0C0C0"/>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Είδος εργασίας</w:t>
            </w:r>
          </w:p>
        </w:tc>
        <w:tc>
          <w:tcPr>
            <w:tcW w:w="1134" w:type="dxa"/>
            <w:tcBorders>
              <w:top w:val="single" w:sz="8" w:space="0" w:color="auto"/>
              <w:left w:val="nil"/>
              <w:bottom w:val="single" w:sz="4" w:space="0" w:color="auto"/>
              <w:right w:val="single" w:sz="4" w:space="0" w:color="auto"/>
            </w:tcBorders>
            <w:shd w:val="clear" w:color="000000" w:fill="C0C0C0"/>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Μονάδα</w:t>
            </w:r>
          </w:p>
          <w:p w:rsidR="004B04C6" w:rsidRPr="0063584D" w:rsidRDefault="004B04C6" w:rsidP="00471203">
            <w:pPr>
              <w:jc w:val="center"/>
              <w:rPr>
                <w:rFonts w:ascii="Calibri" w:hAnsi="Calibri" w:cs="Arial"/>
                <w:b/>
                <w:bCs/>
              </w:rPr>
            </w:pPr>
            <w:r w:rsidRPr="0063584D">
              <w:rPr>
                <w:rFonts w:ascii="Calibri" w:hAnsi="Calibri" w:cs="Arial"/>
                <w:b/>
                <w:bCs/>
              </w:rPr>
              <w:t>Μέτρησης</w:t>
            </w:r>
          </w:p>
          <w:p w:rsidR="004B04C6" w:rsidRPr="0063584D" w:rsidRDefault="004B04C6" w:rsidP="00471203">
            <w:pPr>
              <w:jc w:val="center"/>
              <w:rPr>
                <w:rFonts w:ascii="Calibri" w:hAnsi="Calibri" w:cs="Arial"/>
                <w:b/>
                <w:bCs/>
              </w:rPr>
            </w:pPr>
            <w:r w:rsidRPr="0063584D">
              <w:rPr>
                <w:rFonts w:ascii="Calibri" w:hAnsi="Calibri" w:cs="Arial"/>
                <w:b/>
                <w:bCs/>
              </w:rPr>
              <w:t> </w:t>
            </w:r>
          </w:p>
        </w:tc>
        <w:tc>
          <w:tcPr>
            <w:tcW w:w="1096" w:type="dxa"/>
            <w:tcBorders>
              <w:top w:val="single" w:sz="8" w:space="0" w:color="auto"/>
              <w:left w:val="single" w:sz="4" w:space="0" w:color="auto"/>
              <w:bottom w:val="single" w:sz="4" w:space="0" w:color="auto"/>
              <w:right w:val="single" w:sz="4" w:space="0" w:color="auto"/>
            </w:tcBorders>
            <w:shd w:val="clear" w:color="000000" w:fill="C0C0C0"/>
            <w:noWrap/>
            <w:vAlign w:val="center"/>
            <w:hideMark/>
          </w:tcPr>
          <w:p w:rsidR="004B04C6" w:rsidRDefault="004B04C6" w:rsidP="00471203">
            <w:pPr>
              <w:jc w:val="center"/>
              <w:rPr>
                <w:rFonts w:ascii="Calibri" w:hAnsi="Calibri" w:cs="Arial"/>
                <w:b/>
                <w:bCs/>
                <w:lang w:val="en-US"/>
              </w:rPr>
            </w:pPr>
            <w:r w:rsidRPr="0063584D">
              <w:rPr>
                <w:rFonts w:ascii="Calibri" w:hAnsi="Calibri" w:cs="Arial"/>
                <w:b/>
                <w:bCs/>
              </w:rPr>
              <w:t>Ποσότητα</w:t>
            </w:r>
          </w:p>
          <w:p w:rsidR="004B04C6" w:rsidRPr="0063584D" w:rsidRDefault="004B04C6" w:rsidP="00471203">
            <w:pPr>
              <w:jc w:val="center"/>
              <w:rPr>
                <w:rFonts w:ascii="Calibri" w:hAnsi="Calibri" w:cs="Arial"/>
                <w:b/>
                <w:bCs/>
              </w:rPr>
            </w:pPr>
          </w:p>
        </w:tc>
        <w:tc>
          <w:tcPr>
            <w:tcW w:w="1456" w:type="dxa"/>
            <w:gridSpan w:val="2"/>
            <w:tcBorders>
              <w:top w:val="single" w:sz="8" w:space="0" w:color="auto"/>
              <w:left w:val="nil"/>
              <w:bottom w:val="single" w:sz="4" w:space="0" w:color="auto"/>
              <w:right w:val="single" w:sz="4" w:space="0" w:color="auto"/>
            </w:tcBorders>
            <w:shd w:val="clear" w:color="000000" w:fill="C0C0C0"/>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 xml:space="preserve">Τιμή </w:t>
            </w:r>
          </w:p>
          <w:p w:rsidR="004B04C6" w:rsidRPr="0063584D" w:rsidRDefault="004B04C6" w:rsidP="00471203">
            <w:pPr>
              <w:jc w:val="center"/>
              <w:rPr>
                <w:rFonts w:ascii="Calibri" w:hAnsi="Calibri" w:cs="Arial"/>
                <w:b/>
                <w:bCs/>
              </w:rPr>
            </w:pPr>
            <w:r w:rsidRPr="0063584D">
              <w:rPr>
                <w:rFonts w:ascii="Calibri" w:hAnsi="Calibri" w:cs="Arial"/>
                <w:b/>
                <w:bCs/>
              </w:rPr>
              <w:t>Μονάδας</w:t>
            </w:r>
          </w:p>
          <w:p w:rsidR="004B04C6" w:rsidRPr="0063584D" w:rsidRDefault="004B04C6" w:rsidP="00471203">
            <w:pPr>
              <w:jc w:val="center"/>
              <w:rPr>
                <w:rFonts w:ascii="Calibri" w:hAnsi="Calibri" w:cs="Arial"/>
                <w:b/>
                <w:bCs/>
              </w:rPr>
            </w:pPr>
            <w:r w:rsidRPr="0063584D">
              <w:rPr>
                <w:rFonts w:ascii="Calibri" w:hAnsi="Calibri" w:cs="Arial"/>
                <w:b/>
                <w:bCs/>
              </w:rPr>
              <w:t>σε €</w:t>
            </w:r>
          </w:p>
        </w:tc>
        <w:tc>
          <w:tcPr>
            <w:tcW w:w="1732" w:type="dxa"/>
            <w:gridSpan w:val="2"/>
            <w:tcBorders>
              <w:top w:val="single" w:sz="8" w:space="0" w:color="auto"/>
              <w:left w:val="nil"/>
              <w:bottom w:val="single" w:sz="4" w:space="0" w:color="auto"/>
              <w:right w:val="single" w:sz="8" w:space="0" w:color="000000"/>
            </w:tcBorders>
            <w:shd w:val="clear" w:color="000000" w:fill="C0C0C0"/>
            <w:noWrap/>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Δαπάνη</w:t>
            </w:r>
          </w:p>
          <w:p w:rsidR="004B04C6" w:rsidRPr="0063584D" w:rsidRDefault="004B04C6" w:rsidP="00471203">
            <w:pPr>
              <w:jc w:val="center"/>
              <w:rPr>
                <w:rFonts w:ascii="Calibri" w:hAnsi="Calibri" w:cs="Arial"/>
                <w:b/>
                <w:bCs/>
              </w:rPr>
            </w:pPr>
            <w:r w:rsidRPr="0063584D">
              <w:rPr>
                <w:rFonts w:ascii="Calibri" w:hAnsi="Calibri" w:cs="Arial"/>
                <w:b/>
                <w:bCs/>
              </w:rPr>
              <w:t>σε €</w:t>
            </w:r>
          </w:p>
        </w:tc>
      </w:tr>
      <w:tr w:rsidR="004B04C6" w:rsidRPr="0063584D" w:rsidTr="00847557">
        <w:trPr>
          <w:trHeight w:val="225"/>
        </w:trPr>
        <w:tc>
          <w:tcPr>
            <w:tcW w:w="640" w:type="dxa"/>
            <w:tcBorders>
              <w:top w:val="nil"/>
              <w:left w:val="single" w:sz="8" w:space="0" w:color="auto"/>
              <w:bottom w:val="single" w:sz="4" w:space="0" w:color="auto"/>
              <w:right w:val="nil"/>
            </w:tcBorders>
            <w:shd w:val="clear" w:color="auto" w:fill="auto"/>
            <w:noWrap/>
            <w:vAlign w:val="bottom"/>
            <w:hideMark/>
          </w:tcPr>
          <w:p w:rsidR="004B04C6" w:rsidRPr="0063584D" w:rsidRDefault="004B04C6" w:rsidP="00471203">
            <w:pPr>
              <w:jc w:val="center"/>
              <w:rPr>
                <w:rFonts w:ascii="Calibri" w:hAnsi="Calibri" w:cs="Arial"/>
              </w:rPr>
            </w:pPr>
            <w:r w:rsidRPr="0063584D">
              <w:rPr>
                <w:rFonts w:ascii="Calibri" w:hAnsi="Calibri" w:cs="Arial"/>
              </w:rPr>
              <w:t> </w:t>
            </w:r>
          </w:p>
        </w:tc>
        <w:tc>
          <w:tcPr>
            <w:tcW w:w="367" w:type="dxa"/>
            <w:tcBorders>
              <w:top w:val="nil"/>
              <w:left w:val="nil"/>
              <w:bottom w:val="single" w:sz="4" w:space="0" w:color="auto"/>
              <w:right w:val="nil"/>
            </w:tcBorders>
            <w:shd w:val="clear" w:color="auto" w:fill="auto"/>
            <w:noWrap/>
            <w:vAlign w:val="bottom"/>
            <w:hideMark/>
          </w:tcPr>
          <w:p w:rsidR="004B04C6" w:rsidRPr="0063584D" w:rsidRDefault="004B04C6" w:rsidP="00471203">
            <w:pPr>
              <w:jc w:val="center"/>
              <w:rPr>
                <w:rFonts w:ascii="Calibri" w:hAnsi="Calibri" w:cs="Arial"/>
              </w:rPr>
            </w:pPr>
            <w:r w:rsidRPr="0063584D">
              <w:rPr>
                <w:rFonts w:ascii="Calibri" w:hAnsi="Calibri" w:cs="Arial"/>
              </w:rPr>
              <w:t> </w:t>
            </w:r>
          </w:p>
        </w:tc>
        <w:tc>
          <w:tcPr>
            <w:tcW w:w="3118" w:type="dxa"/>
            <w:tcBorders>
              <w:top w:val="nil"/>
              <w:left w:val="nil"/>
              <w:bottom w:val="single" w:sz="4" w:space="0" w:color="auto"/>
              <w:right w:val="nil"/>
            </w:tcBorders>
            <w:shd w:val="clear" w:color="auto" w:fill="auto"/>
            <w:noWrap/>
            <w:hideMark/>
          </w:tcPr>
          <w:p w:rsidR="004B04C6" w:rsidRPr="0063584D" w:rsidRDefault="004B04C6" w:rsidP="00471203">
            <w:pPr>
              <w:rPr>
                <w:rFonts w:ascii="Calibri" w:hAnsi="Calibri" w:cs="Arial"/>
                <w:b/>
                <w:bCs/>
              </w:rPr>
            </w:pPr>
            <w:r w:rsidRPr="0063584D">
              <w:rPr>
                <w:rFonts w:ascii="Calibri" w:hAnsi="Calibri" w:cs="Arial"/>
                <w:b/>
                <w:bCs/>
              </w:rPr>
              <w:t> </w:t>
            </w:r>
          </w:p>
        </w:tc>
        <w:tc>
          <w:tcPr>
            <w:tcW w:w="1134" w:type="dxa"/>
            <w:tcBorders>
              <w:top w:val="single" w:sz="4" w:space="0" w:color="auto"/>
              <w:left w:val="nil"/>
              <w:bottom w:val="single" w:sz="4" w:space="0" w:color="auto"/>
              <w:right w:val="nil"/>
            </w:tcBorders>
            <w:shd w:val="clear" w:color="auto" w:fill="auto"/>
            <w:noWrap/>
            <w:hideMark/>
          </w:tcPr>
          <w:p w:rsidR="004B04C6" w:rsidRPr="0063584D" w:rsidRDefault="004B04C6" w:rsidP="00471203">
            <w:pPr>
              <w:rPr>
                <w:rFonts w:ascii="Calibri" w:hAnsi="Calibri" w:cs="Arial"/>
                <w:b/>
                <w:bCs/>
              </w:rPr>
            </w:pPr>
            <w:r w:rsidRPr="0063584D">
              <w:rPr>
                <w:rFonts w:ascii="Calibri" w:hAnsi="Calibri" w:cs="Arial"/>
                <w:b/>
                <w:bCs/>
              </w:rPr>
              <w:t> </w:t>
            </w:r>
          </w:p>
        </w:tc>
        <w:tc>
          <w:tcPr>
            <w:tcW w:w="1096" w:type="dxa"/>
            <w:tcBorders>
              <w:top w:val="single" w:sz="4" w:space="0" w:color="auto"/>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1456" w:type="dxa"/>
            <w:gridSpan w:val="2"/>
            <w:tcBorders>
              <w:top w:val="single" w:sz="4" w:space="0" w:color="auto"/>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567" w:type="dxa"/>
            <w:tcBorders>
              <w:top w:val="single" w:sz="4" w:space="0" w:color="auto"/>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1165" w:type="dxa"/>
            <w:tcBorders>
              <w:top w:val="single" w:sz="4" w:space="0" w:color="auto"/>
              <w:left w:val="nil"/>
              <w:bottom w:val="single" w:sz="4" w:space="0" w:color="auto"/>
              <w:right w:val="single" w:sz="8" w:space="0" w:color="auto"/>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r>
      <w:tr w:rsidR="004B04C6" w:rsidRPr="0063584D" w:rsidTr="00847557">
        <w:trPr>
          <w:trHeight w:val="1560"/>
        </w:trPr>
        <w:tc>
          <w:tcPr>
            <w:tcW w:w="1007" w:type="dxa"/>
            <w:gridSpan w:val="2"/>
            <w:tcBorders>
              <w:top w:val="single" w:sz="4" w:space="0" w:color="auto"/>
              <w:left w:val="single" w:sz="8" w:space="0" w:color="auto"/>
              <w:bottom w:val="single" w:sz="8" w:space="0" w:color="auto"/>
              <w:right w:val="single" w:sz="4" w:space="0" w:color="000000"/>
            </w:tcBorders>
            <w:shd w:val="clear" w:color="auto" w:fill="auto"/>
            <w:noWrap/>
            <w:hideMark/>
          </w:tcPr>
          <w:p w:rsidR="004B04C6" w:rsidRPr="0063584D" w:rsidRDefault="004B04C6" w:rsidP="00471203">
            <w:pPr>
              <w:jc w:val="center"/>
              <w:rPr>
                <w:rFonts w:ascii="Calibri" w:hAnsi="Calibri" w:cs="Arial"/>
              </w:rPr>
            </w:pPr>
            <w:r w:rsidRPr="0063584D">
              <w:rPr>
                <w:rFonts w:ascii="Calibri" w:hAnsi="Calibri" w:cs="Arial"/>
              </w:rPr>
              <w:t>Άρθρο 1</w:t>
            </w:r>
          </w:p>
        </w:tc>
        <w:tc>
          <w:tcPr>
            <w:tcW w:w="3118" w:type="dxa"/>
            <w:tcBorders>
              <w:top w:val="nil"/>
              <w:left w:val="nil"/>
              <w:bottom w:val="single" w:sz="8" w:space="0" w:color="auto"/>
              <w:right w:val="single" w:sz="4" w:space="0" w:color="auto"/>
            </w:tcBorders>
            <w:shd w:val="clear" w:color="auto" w:fill="auto"/>
            <w:hideMark/>
          </w:tcPr>
          <w:p w:rsidR="004B04C6" w:rsidRPr="0063584D" w:rsidRDefault="004B04C6" w:rsidP="008B3B04">
            <w:pPr>
              <w:rPr>
                <w:rFonts w:ascii="Calibri" w:hAnsi="Calibri" w:cs="Arial"/>
              </w:rPr>
            </w:pPr>
            <w:r w:rsidRPr="0063584D">
              <w:rPr>
                <w:rFonts w:ascii="Calibri" w:hAnsi="Calibri" w:cs="Arial"/>
              </w:rPr>
              <w:t xml:space="preserve">Μεταφορά </w:t>
            </w:r>
            <w:r w:rsidRPr="0063584D">
              <w:rPr>
                <w:rFonts w:asciiTheme="minorHAnsi" w:eastAsiaTheme="minorHAnsi" w:hAnsiTheme="minorHAnsi" w:cs="TimesNewRoman,Bold"/>
                <w:bCs/>
                <w:lang w:eastAsia="en-US"/>
              </w:rPr>
              <w:t xml:space="preserve">ενός τόνου </w:t>
            </w:r>
            <w:r w:rsidRPr="0063584D">
              <w:rPr>
                <w:rFonts w:ascii="Calibri" w:hAnsi="Calibri" w:cs="Arial"/>
              </w:rPr>
              <w:t xml:space="preserve">ανακυκλώσιμων υλικών Δήμου Πρέβεζας , </w:t>
            </w:r>
            <w:r w:rsidR="00E27FB3" w:rsidRPr="00D75BD2">
              <w:rPr>
                <w:rFonts w:asciiTheme="minorHAnsi" w:eastAsiaTheme="minorHAnsi" w:hAnsiTheme="minorHAnsi" w:cs="Comic Sans MS"/>
                <w:lang w:eastAsia="en-US"/>
              </w:rPr>
              <w:t>σε συνεργαζόμενο ΚΔΑΥ του συστήματος Ε.Ε.Α.Α. (ΚΔΑΥ Αιτωλοακαρνανίας ή ΚΔΑΥ Ιωαννίνων)</w:t>
            </w:r>
            <w:r w:rsidR="00E27FB3">
              <w:rPr>
                <w:rFonts w:asciiTheme="minorHAnsi" w:eastAsiaTheme="minorHAnsi" w:hAnsiTheme="minorHAnsi" w:cs="TimesNewRoman"/>
                <w:lang w:eastAsia="en-US"/>
              </w:rPr>
              <w:t xml:space="preserve"> </w:t>
            </w:r>
          </w:p>
        </w:tc>
        <w:tc>
          <w:tcPr>
            <w:tcW w:w="1134" w:type="dxa"/>
            <w:tcBorders>
              <w:top w:val="nil"/>
              <w:left w:val="nil"/>
              <w:bottom w:val="single" w:sz="8" w:space="0" w:color="auto"/>
              <w:right w:val="single" w:sz="4" w:space="0" w:color="auto"/>
            </w:tcBorders>
            <w:shd w:val="clear" w:color="auto" w:fill="auto"/>
            <w:noWrap/>
            <w:vAlign w:val="bottom"/>
            <w:hideMark/>
          </w:tcPr>
          <w:p w:rsidR="004B04C6" w:rsidRPr="0063584D" w:rsidRDefault="004B04C6" w:rsidP="00471203">
            <w:pPr>
              <w:jc w:val="center"/>
              <w:rPr>
                <w:rFonts w:ascii="Calibri" w:hAnsi="Calibri" w:cs="Arial"/>
              </w:rPr>
            </w:pPr>
            <w:proofErr w:type="spellStart"/>
            <w:r w:rsidRPr="0063584D">
              <w:rPr>
                <w:rFonts w:ascii="Calibri" w:hAnsi="Calibri" w:cs="Arial"/>
              </w:rPr>
              <w:t>ton</w:t>
            </w:r>
            <w:proofErr w:type="spellEnd"/>
          </w:p>
        </w:tc>
        <w:tc>
          <w:tcPr>
            <w:tcW w:w="1096" w:type="dxa"/>
            <w:tcBorders>
              <w:top w:val="nil"/>
              <w:left w:val="nil"/>
              <w:bottom w:val="single" w:sz="8" w:space="0" w:color="auto"/>
              <w:right w:val="single" w:sz="4" w:space="0" w:color="auto"/>
            </w:tcBorders>
            <w:shd w:val="clear" w:color="auto" w:fill="auto"/>
            <w:noWrap/>
            <w:vAlign w:val="bottom"/>
            <w:hideMark/>
          </w:tcPr>
          <w:p w:rsidR="004B04C6" w:rsidRPr="00F860B3" w:rsidRDefault="00A14D67" w:rsidP="00EC55EA">
            <w:pPr>
              <w:jc w:val="center"/>
              <w:rPr>
                <w:rFonts w:ascii="Calibri" w:hAnsi="Calibri" w:cs="Arial"/>
                <w:lang w:val="en-US"/>
              </w:rPr>
            </w:pPr>
            <w:r>
              <w:rPr>
                <w:rFonts w:ascii="Calibri" w:hAnsi="Calibri" w:cs="Arial"/>
              </w:rPr>
              <w:t>2</w:t>
            </w:r>
            <w:r w:rsidR="004B04C6">
              <w:rPr>
                <w:rFonts w:ascii="Calibri" w:hAnsi="Calibri" w:cs="Arial"/>
                <w:lang w:val="en-US"/>
              </w:rPr>
              <w:t>.</w:t>
            </w:r>
            <w:r w:rsidR="00EC55EA">
              <w:rPr>
                <w:rFonts w:ascii="Calibri" w:hAnsi="Calibri" w:cs="Arial"/>
              </w:rPr>
              <w:t>8</w:t>
            </w:r>
            <w:r w:rsidR="00BD0E19">
              <w:rPr>
                <w:rFonts w:ascii="Calibri" w:hAnsi="Calibri" w:cs="Arial"/>
              </w:rPr>
              <w:t>00</w:t>
            </w:r>
            <w:r w:rsidR="004B04C6">
              <w:rPr>
                <w:rFonts w:ascii="Calibri" w:hAnsi="Calibri" w:cs="Arial"/>
                <w:lang w:val="en-US"/>
              </w:rPr>
              <w:t>,00</w:t>
            </w:r>
          </w:p>
        </w:tc>
        <w:tc>
          <w:tcPr>
            <w:tcW w:w="1456" w:type="dxa"/>
            <w:gridSpan w:val="2"/>
            <w:tcBorders>
              <w:top w:val="nil"/>
              <w:left w:val="nil"/>
              <w:bottom w:val="single" w:sz="4" w:space="0" w:color="auto"/>
              <w:right w:val="single" w:sz="4" w:space="0" w:color="auto"/>
            </w:tcBorders>
            <w:shd w:val="clear" w:color="auto" w:fill="auto"/>
            <w:noWrap/>
            <w:vAlign w:val="bottom"/>
            <w:hideMark/>
          </w:tcPr>
          <w:p w:rsidR="004B04C6" w:rsidRPr="0063584D" w:rsidRDefault="004B04C6" w:rsidP="00471203">
            <w:pPr>
              <w:jc w:val="center"/>
              <w:rPr>
                <w:rFonts w:ascii="Calibri" w:hAnsi="Calibri" w:cs="Arial"/>
              </w:rPr>
            </w:pPr>
          </w:p>
        </w:tc>
        <w:tc>
          <w:tcPr>
            <w:tcW w:w="1732" w:type="dxa"/>
            <w:gridSpan w:val="2"/>
            <w:tcBorders>
              <w:top w:val="nil"/>
              <w:left w:val="nil"/>
              <w:bottom w:val="single" w:sz="4" w:space="0" w:color="auto"/>
              <w:right w:val="single" w:sz="8" w:space="0" w:color="auto"/>
            </w:tcBorders>
            <w:shd w:val="clear" w:color="auto" w:fill="auto"/>
            <w:noWrap/>
            <w:vAlign w:val="bottom"/>
            <w:hideMark/>
          </w:tcPr>
          <w:p w:rsidR="004B04C6" w:rsidRPr="0063584D" w:rsidRDefault="004B04C6" w:rsidP="00471203">
            <w:pPr>
              <w:jc w:val="right"/>
              <w:rPr>
                <w:rFonts w:ascii="Calibri" w:hAnsi="Calibri" w:cs="Arial"/>
              </w:rPr>
            </w:pPr>
          </w:p>
        </w:tc>
      </w:tr>
      <w:tr w:rsidR="004B04C6" w:rsidRPr="0063584D" w:rsidTr="00847557">
        <w:trPr>
          <w:trHeight w:val="1004"/>
        </w:trPr>
        <w:tc>
          <w:tcPr>
            <w:tcW w:w="1007" w:type="dxa"/>
            <w:gridSpan w:val="2"/>
            <w:tcBorders>
              <w:top w:val="single" w:sz="4" w:space="0" w:color="auto"/>
              <w:left w:val="single" w:sz="8" w:space="0" w:color="auto"/>
              <w:bottom w:val="single" w:sz="8" w:space="0" w:color="auto"/>
              <w:right w:val="single" w:sz="4" w:space="0" w:color="000000"/>
            </w:tcBorders>
            <w:shd w:val="clear" w:color="auto" w:fill="auto"/>
            <w:noWrap/>
            <w:hideMark/>
          </w:tcPr>
          <w:p w:rsidR="004B04C6" w:rsidRPr="0063584D" w:rsidRDefault="004B04C6" w:rsidP="00471203">
            <w:pPr>
              <w:jc w:val="center"/>
              <w:rPr>
                <w:rFonts w:ascii="Calibri" w:hAnsi="Calibri" w:cs="Arial"/>
              </w:rPr>
            </w:pPr>
            <w:r>
              <w:rPr>
                <w:rFonts w:ascii="Calibri" w:hAnsi="Calibri" w:cs="Arial"/>
              </w:rPr>
              <w:t>Άρθρο 2</w:t>
            </w:r>
          </w:p>
        </w:tc>
        <w:tc>
          <w:tcPr>
            <w:tcW w:w="3118" w:type="dxa"/>
            <w:tcBorders>
              <w:top w:val="nil"/>
              <w:left w:val="nil"/>
              <w:bottom w:val="single" w:sz="8" w:space="0" w:color="auto"/>
              <w:right w:val="single" w:sz="4" w:space="0" w:color="auto"/>
            </w:tcBorders>
            <w:shd w:val="clear" w:color="auto" w:fill="auto"/>
            <w:hideMark/>
          </w:tcPr>
          <w:p w:rsidR="004B04C6" w:rsidRPr="0063584D" w:rsidRDefault="004B04C6" w:rsidP="00315B7B">
            <w:pPr>
              <w:rPr>
                <w:rFonts w:ascii="Calibri" w:hAnsi="Calibri" w:cs="Arial"/>
              </w:rPr>
            </w:pPr>
            <w:r w:rsidRPr="0063584D">
              <w:rPr>
                <w:rFonts w:ascii="Calibri" w:hAnsi="Calibri" w:cs="Arial"/>
              </w:rPr>
              <w:t xml:space="preserve">Μεταφορά </w:t>
            </w:r>
            <w:r w:rsidRPr="0063584D">
              <w:rPr>
                <w:rFonts w:asciiTheme="minorHAnsi" w:eastAsiaTheme="minorHAnsi" w:hAnsiTheme="minorHAnsi" w:cs="TimesNewRoman,Bold"/>
                <w:bCs/>
                <w:lang w:eastAsia="en-US"/>
              </w:rPr>
              <w:t xml:space="preserve">ενός τόνου </w:t>
            </w:r>
            <w:r w:rsidRPr="0063584D">
              <w:rPr>
                <w:rFonts w:asciiTheme="minorHAnsi" w:eastAsiaTheme="minorHAnsi" w:hAnsiTheme="minorHAnsi" w:cs="TimesNewRoman"/>
                <w:lang w:eastAsia="en-US"/>
              </w:rPr>
              <w:t xml:space="preserve">υπολείμματος  </w:t>
            </w:r>
            <w:r>
              <w:rPr>
                <w:rFonts w:asciiTheme="minorHAnsi" w:eastAsiaTheme="minorHAnsi" w:hAnsiTheme="minorHAnsi" w:cs="TimesNewRoman"/>
                <w:lang w:eastAsia="en-US"/>
              </w:rPr>
              <w:t>στο ΧΥΤ</w:t>
            </w:r>
            <w:r w:rsidR="00315B7B">
              <w:rPr>
                <w:rFonts w:asciiTheme="minorHAnsi" w:eastAsiaTheme="minorHAnsi" w:hAnsiTheme="minorHAnsi" w:cs="TimesNewRoman"/>
                <w:lang w:eastAsia="en-US"/>
              </w:rPr>
              <w:t xml:space="preserve"> Βλ</w:t>
            </w:r>
            <w:r w:rsidR="00315B7B" w:rsidRPr="00A8512C">
              <w:rPr>
                <w:rFonts w:asciiTheme="minorHAnsi" w:eastAsiaTheme="minorHAnsi" w:hAnsiTheme="minorHAnsi" w:cs="TimesNewRoman"/>
                <w:lang w:eastAsia="en-US"/>
              </w:rPr>
              <w:t>αχέρ</w:t>
            </w:r>
            <w:r w:rsidR="00315B7B">
              <w:rPr>
                <w:rFonts w:asciiTheme="minorHAnsi" w:eastAsiaTheme="minorHAnsi" w:hAnsiTheme="minorHAnsi" w:cs="TimesNewRoman"/>
                <w:lang w:eastAsia="en-US"/>
              </w:rPr>
              <w:t>νας</w:t>
            </w:r>
          </w:p>
        </w:tc>
        <w:tc>
          <w:tcPr>
            <w:tcW w:w="1134" w:type="dxa"/>
            <w:tcBorders>
              <w:top w:val="nil"/>
              <w:left w:val="nil"/>
              <w:bottom w:val="single" w:sz="8" w:space="0" w:color="auto"/>
              <w:right w:val="single" w:sz="4" w:space="0" w:color="auto"/>
            </w:tcBorders>
            <w:shd w:val="clear" w:color="auto" w:fill="auto"/>
            <w:noWrap/>
            <w:vAlign w:val="bottom"/>
            <w:hideMark/>
          </w:tcPr>
          <w:p w:rsidR="004B04C6" w:rsidRPr="0063584D" w:rsidRDefault="004B04C6" w:rsidP="00471203">
            <w:pPr>
              <w:jc w:val="center"/>
              <w:rPr>
                <w:rFonts w:ascii="Calibri" w:hAnsi="Calibri" w:cs="Arial"/>
              </w:rPr>
            </w:pPr>
            <w:proofErr w:type="spellStart"/>
            <w:r w:rsidRPr="0063584D">
              <w:rPr>
                <w:rFonts w:ascii="Calibri" w:hAnsi="Calibri" w:cs="Arial"/>
              </w:rPr>
              <w:t>ton</w:t>
            </w:r>
            <w:proofErr w:type="spellEnd"/>
          </w:p>
        </w:tc>
        <w:tc>
          <w:tcPr>
            <w:tcW w:w="1096" w:type="dxa"/>
            <w:tcBorders>
              <w:top w:val="nil"/>
              <w:left w:val="nil"/>
              <w:bottom w:val="single" w:sz="8" w:space="0" w:color="auto"/>
              <w:right w:val="single" w:sz="4" w:space="0" w:color="auto"/>
            </w:tcBorders>
            <w:shd w:val="clear" w:color="auto" w:fill="auto"/>
            <w:noWrap/>
            <w:vAlign w:val="bottom"/>
            <w:hideMark/>
          </w:tcPr>
          <w:p w:rsidR="004B04C6" w:rsidRPr="00F860B3" w:rsidRDefault="00A14D67" w:rsidP="00EC55EA">
            <w:pPr>
              <w:jc w:val="center"/>
              <w:rPr>
                <w:rFonts w:ascii="Calibri" w:hAnsi="Calibri" w:cs="Arial"/>
                <w:lang w:val="en-US"/>
              </w:rPr>
            </w:pPr>
            <w:r>
              <w:rPr>
                <w:rFonts w:ascii="Calibri" w:hAnsi="Calibri" w:cs="Arial"/>
              </w:rPr>
              <w:t>1.</w:t>
            </w:r>
            <w:r w:rsidR="00EC55EA">
              <w:rPr>
                <w:rFonts w:ascii="Calibri" w:hAnsi="Calibri" w:cs="Arial"/>
              </w:rPr>
              <w:t>40</w:t>
            </w:r>
            <w:r w:rsidR="00847557">
              <w:rPr>
                <w:rFonts w:ascii="Calibri" w:hAnsi="Calibri" w:cs="Arial"/>
              </w:rPr>
              <w:t>0</w:t>
            </w:r>
            <w:r w:rsidR="004B04C6">
              <w:rPr>
                <w:rFonts w:ascii="Calibri" w:hAnsi="Calibri" w:cs="Arial"/>
                <w:lang w:val="en-US"/>
              </w:rPr>
              <w:t>,00</w:t>
            </w:r>
          </w:p>
        </w:tc>
        <w:tc>
          <w:tcPr>
            <w:tcW w:w="1456" w:type="dxa"/>
            <w:gridSpan w:val="2"/>
            <w:tcBorders>
              <w:top w:val="nil"/>
              <w:left w:val="nil"/>
              <w:bottom w:val="single" w:sz="4" w:space="0" w:color="auto"/>
              <w:right w:val="single" w:sz="4" w:space="0" w:color="auto"/>
            </w:tcBorders>
            <w:shd w:val="clear" w:color="auto" w:fill="auto"/>
            <w:noWrap/>
            <w:vAlign w:val="bottom"/>
            <w:hideMark/>
          </w:tcPr>
          <w:p w:rsidR="004B04C6" w:rsidRPr="0063584D" w:rsidRDefault="004B04C6" w:rsidP="00471203">
            <w:pPr>
              <w:jc w:val="center"/>
              <w:rPr>
                <w:rFonts w:ascii="Calibri" w:hAnsi="Calibri" w:cs="Arial"/>
              </w:rPr>
            </w:pPr>
          </w:p>
        </w:tc>
        <w:tc>
          <w:tcPr>
            <w:tcW w:w="1732" w:type="dxa"/>
            <w:gridSpan w:val="2"/>
            <w:tcBorders>
              <w:top w:val="nil"/>
              <w:left w:val="nil"/>
              <w:bottom w:val="single" w:sz="4" w:space="0" w:color="auto"/>
              <w:right w:val="single" w:sz="8" w:space="0" w:color="auto"/>
            </w:tcBorders>
            <w:shd w:val="clear" w:color="auto" w:fill="auto"/>
            <w:noWrap/>
            <w:vAlign w:val="bottom"/>
            <w:hideMark/>
          </w:tcPr>
          <w:p w:rsidR="004B04C6" w:rsidRPr="007C3A30" w:rsidRDefault="004B04C6" w:rsidP="00471203">
            <w:pPr>
              <w:jc w:val="right"/>
              <w:rPr>
                <w:rFonts w:ascii="Calibri" w:hAnsi="Calibri" w:cs="Arial"/>
                <w:lang w:val="en-US"/>
              </w:rPr>
            </w:pPr>
          </w:p>
        </w:tc>
      </w:tr>
      <w:tr w:rsidR="004B04C6" w:rsidRPr="0063584D" w:rsidTr="00847557">
        <w:trPr>
          <w:trHeight w:val="454"/>
        </w:trPr>
        <w:tc>
          <w:tcPr>
            <w:tcW w:w="640" w:type="dxa"/>
            <w:tcBorders>
              <w:top w:val="nil"/>
              <w:left w:val="single" w:sz="8" w:space="0" w:color="auto"/>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367"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3118"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Άθροισμα εργασιών</w:t>
            </w:r>
          </w:p>
        </w:tc>
        <w:tc>
          <w:tcPr>
            <w:tcW w:w="1134"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1096"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883" w:type="dxa"/>
            <w:tcBorders>
              <w:top w:val="single" w:sz="8" w:space="0" w:color="auto"/>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p>
        </w:tc>
        <w:tc>
          <w:tcPr>
            <w:tcW w:w="573" w:type="dxa"/>
            <w:tcBorders>
              <w:top w:val="single" w:sz="8" w:space="0" w:color="auto"/>
              <w:left w:val="nil"/>
              <w:bottom w:val="single" w:sz="4" w:space="0" w:color="auto"/>
              <w:right w:val="single" w:sz="4" w:space="0" w:color="auto"/>
            </w:tcBorders>
            <w:shd w:val="clear" w:color="auto" w:fill="auto"/>
            <w:noWrap/>
            <w:vAlign w:val="bottom"/>
            <w:hideMark/>
          </w:tcPr>
          <w:p w:rsidR="004B04C6" w:rsidRPr="0063584D" w:rsidRDefault="004B04C6" w:rsidP="00471203">
            <w:pPr>
              <w:rPr>
                <w:rFonts w:ascii="Calibri" w:hAnsi="Calibri" w:cs="Arial"/>
                <w:b/>
                <w:bCs/>
              </w:rPr>
            </w:pPr>
          </w:p>
        </w:tc>
        <w:tc>
          <w:tcPr>
            <w:tcW w:w="1732" w:type="dxa"/>
            <w:gridSpan w:val="2"/>
            <w:tcBorders>
              <w:top w:val="single" w:sz="8" w:space="0" w:color="auto"/>
              <w:left w:val="nil"/>
              <w:bottom w:val="single" w:sz="4" w:space="0" w:color="auto"/>
              <w:right w:val="single" w:sz="8" w:space="0" w:color="auto"/>
            </w:tcBorders>
            <w:shd w:val="clear" w:color="auto" w:fill="auto"/>
            <w:noWrap/>
            <w:vAlign w:val="bottom"/>
            <w:hideMark/>
          </w:tcPr>
          <w:p w:rsidR="004B04C6" w:rsidRPr="0063584D" w:rsidRDefault="004B04C6" w:rsidP="00471203">
            <w:pPr>
              <w:jc w:val="right"/>
              <w:rPr>
                <w:rFonts w:ascii="Calibri" w:hAnsi="Calibri" w:cs="Arial"/>
                <w:b/>
                <w:bCs/>
              </w:rPr>
            </w:pPr>
          </w:p>
        </w:tc>
      </w:tr>
      <w:tr w:rsidR="004B04C6" w:rsidRPr="0063584D" w:rsidTr="00847557">
        <w:trPr>
          <w:trHeight w:val="454"/>
        </w:trPr>
        <w:tc>
          <w:tcPr>
            <w:tcW w:w="640" w:type="dxa"/>
            <w:tcBorders>
              <w:top w:val="nil"/>
              <w:left w:val="single" w:sz="8" w:space="0" w:color="auto"/>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367"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3118"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Φ.Π.Α. 24 %</w:t>
            </w:r>
          </w:p>
        </w:tc>
        <w:tc>
          <w:tcPr>
            <w:tcW w:w="1134"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1096"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883"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p>
        </w:tc>
        <w:tc>
          <w:tcPr>
            <w:tcW w:w="573" w:type="dxa"/>
            <w:tcBorders>
              <w:top w:val="nil"/>
              <w:left w:val="nil"/>
              <w:bottom w:val="single" w:sz="4" w:space="0" w:color="auto"/>
              <w:right w:val="single" w:sz="4" w:space="0" w:color="auto"/>
            </w:tcBorders>
            <w:shd w:val="clear" w:color="auto" w:fill="auto"/>
            <w:noWrap/>
            <w:vAlign w:val="bottom"/>
            <w:hideMark/>
          </w:tcPr>
          <w:p w:rsidR="004B04C6" w:rsidRPr="0063584D" w:rsidRDefault="004B04C6" w:rsidP="00471203">
            <w:pPr>
              <w:rPr>
                <w:rFonts w:ascii="Calibri" w:hAnsi="Calibri" w:cs="Arial"/>
                <w:b/>
                <w:bCs/>
              </w:rPr>
            </w:pPr>
          </w:p>
        </w:tc>
        <w:tc>
          <w:tcPr>
            <w:tcW w:w="1732" w:type="dxa"/>
            <w:gridSpan w:val="2"/>
            <w:tcBorders>
              <w:top w:val="nil"/>
              <w:left w:val="nil"/>
              <w:bottom w:val="single" w:sz="8" w:space="0" w:color="auto"/>
              <w:right w:val="single" w:sz="8" w:space="0" w:color="auto"/>
            </w:tcBorders>
            <w:shd w:val="clear" w:color="auto" w:fill="auto"/>
            <w:noWrap/>
            <w:vAlign w:val="bottom"/>
            <w:hideMark/>
          </w:tcPr>
          <w:p w:rsidR="004B04C6" w:rsidRPr="0063584D" w:rsidRDefault="004B04C6" w:rsidP="00471203">
            <w:pPr>
              <w:jc w:val="right"/>
              <w:rPr>
                <w:rFonts w:ascii="Calibri" w:hAnsi="Calibri" w:cs="Arial"/>
                <w:b/>
                <w:bCs/>
              </w:rPr>
            </w:pPr>
          </w:p>
        </w:tc>
      </w:tr>
      <w:tr w:rsidR="004B04C6" w:rsidRPr="0063584D" w:rsidTr="00847557">
        <w:trPr>
          <w:trHeight w:val="454"/>
        </w:trPr>
        <w:tc>
          <w:tcPr>
            <w:tcW w:w="640" w:type="dxa"/>
            <w:tcBorders>
              <w:top w:val="nil"/>
              <w:left w:val="single" w:sz="8" w:space="0" w:color="auto"/>
              <w:bottom w:val="single" w:sz="8"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367" w:type="dxa"/>
            <w:tcBorders>
              <w:top w:val="nil"/>
              <w:left w:val="nil"/>
              <w:bottom w:val="single" w:sz="8"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5348" w:type="dxa"/>
            <w:gridSpan w:val="3"/>
            <w:tcBorders>
              <w:top w:val="single" w:sz="4" w:space="0" w:color="auto"/>
              <w:left w:val="nil"/>
              <w:bottom w:val="single" w:sz="8"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Συνολικός προϋπολογισμός έργου (με Φ.Π.Α.)</w:t>
            </w:r>
          </w:p>
        </w:tc>
        <w:tc>
          <w:tcPr>
            <w:tcW w:w="883" w:type="dxa"/>
            <w:tcBorders>
              <w:top w:val="nil"/>
              <w:left w:val="nil"/>
              <w:bottom w:val="single" w:sz="8" w:space="0" w:color="auto"/>
              <w:right w:val="nil"/>
            </w:tcBorders>
            <w:shd w:val="clear" w:color="auto" w:fill="auto"/>
            <w:noWrap/>
            <w:vAlign w:val="bottom"/>
            <w:hideMark/>
          </w:tcPr>
          <w:p w:rsidR="004B04C6" w:rsidRPr="0063584D" w:rsidRDefault="004B04C6" w:rsidP="00471203">
            <w:pPr>
              <w:rPr>
                <w:rFonts w:ascii="Calibri" w:hAnsi="Calibri" w:cs="Arial"/>
                <w:b/>
                <w:bCs/>
              </w:rPr>
            </w:pPr>
          </w:p>
        </w:tc>
        <w:tc>
          <w:tcPr>
            <w:tcW w:w="573" w:type="dxa"/>
            <w:tcBorders>
              <w:top w:val="nil"/>
              <w:left w:val="nil"/>
              <w:bottom w:val="single" w:sz="8" w:space="0" w:color="auto"/>
              <w:right w:val="single" w:sz="4" w:space="0" w:color="auto"/>
            </w:tcBorders>
            <w:shd w:val="clear" w:color="auto" w:fill="auto"/>
            <w:noWrap/>
            <w:vAlign w:val="bottom"/>
            <w:hideMark/>
          </w:tcPr>
          <w:p w:rsidR="004B04C6" w:rsidRPr="0063584D" w:rsidRDefault="004B04C6" w:rsidP="00471203">
            <w:pPr>
              <w:rPr>
                <w:rFonts w:ascii="Calibri" w:hAnsi="Calibri" w:cs="Arial"/>
                <w:b/>
                <w:bCs/>
              </w:rPr>
            </w:pPr>
          </w:p>
        </w:tc>
        <w:tc>
          <w:tcPr>
            <w:tcW w:w="1732" w:type="dxa"/>
            <w:gridSpan w:val="2"/>
            <w:tcBorders>
              <w:top w:val="nil"/>
              <w:left w:val="nil"/>
              <w:bottom w:val="single" w:sz="8" w:space="0" w:color="auto"/>
              <w:right w:val="single" w:sz="8" w:space="0" w:color="auto"/>
            </w:tcBorders>
            <w:shd w:val="clear" w:color="auto" w:fill="auto"/>
            <w:noWrap/>
            <w:vAlign w:val="bottom"/>
            <w:hideMark/>
          </w:tcPr>
          <w:p w:rsidR="004B04C6" w:rsidRPr="0063584D" w:rsidRDefault="004B04C6" w:rsidP="00471203">
            <w:pPr>
              <w:jc w:val="right"/>
              <w:rPr>
                <w:rFonts w:ascii="Calibri" w:hAnsi="Calibri" w:cs="Arial"/>
                <w:b/>
                <w:bCs/>
              </w:rPr>
            </w:pPr>
          </w:p>
        </w:tc>
      </w:tr>
    </w:tbl>
    <w:p w:rsidR="004B04C6" w:rsidRPr="00471203" w:rsidRDefault="004B04C6" w:rsidP="004B04C6"/>
    <w:p w:rsidR="00B40CCB" w:rsidRDefault="00B40CCB" w:rsidP="00B40CCB">
      <w:pPr>
        <w:jc w:val="center"/>
        <w:rPr>
          <w:rFonts w:ascii="Calibri" w:hAnsi="Calibri"/>
          <w:sz w:val="24"/>
          <w:szCs w:val="24"/>
        </w:rPr>
      </w:pPr>
    </w:p>
    <w:p w:rsidR="00B40CCB" w:rsidRDefault="00B40CCB" w:rsidP="00B40CCB">
      <w:pPr>
        <w:jc w:val="center"/>
        <w:rPr>
          <w:rFonts w:ascii="Calibri" w:hAnsi="Calibri"/>
          <w:sz w:val="24"/>
          <w:szCs w:val="24"/>
        </w:rPr>
      </w:pPr>
    </w:p>
    <w:p w:rsidR="00B40CCB" w:rsidRDefault="00B40CCB" w:rsidP="00B40CCB">
      <w:pPr>
        <w:jc w:val="center"/>
        <w:rPr>
          <w:rFonts w:ascii="Calibri" w:hAnsi="Calibri"/>
          <w:sz w:val="24"/>
          <w:szCs w:val="24"/>
        </w:rPr>
      </w:pPr>
    </w:p>
    <w:p w:rsidR="00B40CCB" w:rsidRDefault="00B40CCB" w:rsidP="00B40CCB">
      <w:pPr>
        <w:jc w:val="center"/>
        <w:rPr>
          <w:rFonts w:ascii="Calibri" w:hAnsi="Calibri"/>
          <w:sz w:val="24"/>
          <w:szCs w:val="24"/>
        </w:rPr>
      </w:pPr>
    </w:p>
    <w:p w:rsidR="00B40CCB" w:rsidRDefault="00B40CCB" w:rsidP="00B40CCB">
      <w:pPr>
        <w:jc w:val="center"/>
        <w:rPr>
          <w:rFonts w:ascii="Calibri" w:hAnsi="Calibri"/>
          <w:sz w:val="24"/>
          <w:szCs w:val="24"/>
        </w:rPr>
      </w:pPr>
    </w:p>
    <w:p w:rsidR="00B40CCB" w:rsidRDefault="00B40CCB" w:rsidP="00B40CCB">
      <w:pPr>
        <w:jc w:val="center"/>
        <w:rPr>
          <w:rFonts w:ascii="Calibri" w:hAnsi="Calibri"/>
          <w:sz w:val="24"/>
          <w:szCs w:val="24"/>
        </w:rPr>
      </w:pPr>
    </w:p>
    <w:p w:rsidR="008120FA" w:rsidRPr="00BD0E19" w:rsidRDefault="008120FA" w:rsidP="008120FA">
      <w:pPr>
        <w:jc w:val="center"/>
        <w:rPr>
          <w:rFonts w:ascii="Calibri" w:hAnsi="Calibri"/>
          <w:sz w:val="24"/>
          <w:szCs w:val="24"/>
        </w:rPr>
      </w:pPr>
      <w:r>
        <w:rPr>
          <w:rFonts w:ascii="Calibri" w:hAnsi="Calibri"/>
          <w:sz w:val="24"/>
          <w:szCs w:val="24"/>
        </w:rPr>
        <w:t>………………………..        /      /</w:t>
      </w: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r>
        <w:rPr>
          <w:rFonts w:ascii="Calibri" w:hAnsi="Calibri"/>
          <w:sz w:val="24"/>
          <w:szCs w:val="24"/>
        </w:rPr>
        <w:t>Ο ΠΡΟΣΦΕΡΩΝ</w:t>
      </w: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p>
    <w:p w:rsidR="008120FA" w:rsidRDefault="008120FA" w:rsidP="008120FA">
      <w:pPr>
        <w:pStyle w:val="Web"/>
        <w:spacing w:after="0"/>
        <w:jc w:val="center"/>
        <w:rPr>
          <w:rFonts w:ascii="Calibri" w:hAnsi="Calibri" w:cs="Calibri"/>
          <w:u w:val="single"/>
        </w:rPr>
      </w:pPr>
    </w:p>
    <w:p w:rsidR="008120FA" w:rsidRDefault="008120FA" w:rsidP="008120FA">
      <w:pPr>
        <w:pStyle w:val="Web"/>
        <w:spacing w:after="0"/>
        <w:jc w:val="center"/>
        <w:rPr>
          <w:rFonts w:ascii="Calibri" w:hAnsi="Calibri" w:cs="Calibri"/>
          <w:u w:val="single"/>
        </w:rPr>
      </w:pPr>
    </w:p>
    <w:p w:rsidR="008120FA" w:rsidRPr="00FD385B" w:rsidRDefault="008120FA" w:rsidP="008120FA">
      <w:pPr>
        <w:pStyle w:val="Web"/>
        <w:spacing w:after="0"/>
        <w:jc w:val="center"/>
      </w:pPr>
      <w:r w:rsidRPr="009216BD">
        <w:rPr>
          <w:rFonts w:ascii="Calibri" w:hAnsi="Calibri" w:cs="Calibri"/>
          <w:u w:val="single"/>
        </w:rPr>
        <w:t>Ευανάγνωστα</w:t>
      </w:r>
      <w:r w:rsidRPr="009216BD">
        <w:rPr>
          <w:rFonts w:ascii="Calibri" w:hAnsi="Calibri" w:cs="Calibri"/>
        </w:rPr>
        <w:t xml:space="preserve"> </w:t>
      </w:r>
      <w:r w:rsidRPr="009216BD">
        <w:rPr>
          <w:rFonts w:ascii="Calibri" w:hAnsi="Calibri" w:cs="Calibri"/>
          <w:i/>
          <w:iCs/>
        </w:rPr>
        <w:t>σφραγίδα επιχείρησης, ονοματεπώνυμο &amp; υπογραφή</w:t>
      </w:r>
      <w:r w:rsidRPr="009216BD">
        <w:rPr>
          <w:rFonts w:ascii="Calibri" w:hAnsi="Calibri" w:cs="Calibri"/>
        </w:rPr>
        <w:t xml:space="preserve"> </w:t>
      </w:r>
      <w:r w:rsidRPr="009216BD">
        <w:rPr>
          <w:rFonts w:ascii="Calibri" w:hAnsi="Calibri" w:cs="Calibri"/>
          <w:i/>
          <w:iCs/>
        </w:rPr>
        <w:t>εκπροσώπου</w:t>
      </w:r>
    </w:p>
    <w:p w:rsidR="008120FA" w:rsidRDefault="008120FA" w:rsidP="008120FA">
      <w:pPr>
        <w:jc w:val="center"/>
        <w:rPr>
          <w:rFonts w:ascii="Calibri" w:hAnsi="Calibri"/>
          <w:sz w:val="24"/>
          <w:szCs w:val="24"/>
        </w:rPr>
      </w:pPr>
    </w:p>
    <w:p w:rsidR="00B40CCB" w:rsidRDefault="00B40CCB">
      <w:pPr>
        <w:spacing w:after="200" w:line="276" w:lineRule="auto"/>
        <w:rPr>
          <w:sz w:val="22"/>
          <w:szCs w:val="22"/>
        </w:rPr>
      </w:pPr>
      <w:bookmarkStart w:id="0" w:name="_GoBack"/>
      <w:bookmarkEnd w:id="0"/>
    </w:p>
    <w:sectPr w:rsidR="00B40CCB" w:rsidSect="00E519DD">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D66" w:rsidRDefault="00F21D66" w:rsidP="00455DA6">
      <w:r>
        <w:separator/>
      </w:r>
    </w:p>
  </w:endnote>
  <w:endnote w:type="continuationSeparator" w:id="0">
    <w:p w:rsidR="00F21D66" w:rsidRDefault="00F21D66" w:rsidP="0045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A1"/>
    <w:family w:val="auto"/>
    <w:notTrueType/>
    <w:pitch w:val="default"/>
    <w:sig w:usb0="00000081" w:usb1="00000000" w:usb2="00000000" w:usb3="00000000" w:csb0="00000008" w:csb1="00000000"/>
  </w:font>
  <w:font w:name="TimesNewRoman,Bold">
    <w:panose1 w:val="00000000000000000000"/>
    <w:charset w:val="A1"/>
    <w:family w:val="auto"/>
    <w:notTrueType/>
    <w:pitch w:val="default"/>
    <w:sig w:usb0="00000081" w:usb1="00000000" w:usb2="00000000" w:usb3="00000000" w:csb0="00000008" w:csb1="00000000"/>
  </w:font>
  <w:font w:name="Comic Sans MS">
    <w:panose1 w:val="030F0702030302020204"/>
    <w:charset w:val="A1"/>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D66" w:rsidRDefault="00F21D66" w:rsidP="00455DA6">
      <w:r>
        <w:separator/>
      </w:r>
    </w:p>
  </w:footnote>
  <w:footnote w:type="continuationSeparator" w:id="0">
    <w:p w:rsidR="00F21D66" w:rsidRDefault="00F21D66" w:rsidP="00455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upperRoman"/>
      <w:lvlText w:val="%1."/>
      <w:lvlJc w:val="left"/>
      <w:pPr>
        <w:tabs>
          <w:tab w:val="num" w:pos="720"/>
        </w:tabs>
        <w:ind w:left="720" w:hanging="180"/>
      </w:pPr>
    </w:lvl>
  </w:abstractNum>
  <w:abstractNum w:abstractNumId="1" w15:restartNumberingAfterBreak="0">
    <w:nsid w:val="0000000A"/>
    <w:multiLevelType w:val="multilevel"/>
    <w:tmpl w:val="586EE4D4"/>
    <w:lvl w:ilvl="0">
      <w:start w:val="1"/>
      <w:numFmt w:val="decimal"/>
      <w:lvlText w:val="%1."/>
      <w:lvlJc w:val="left"/>
      <w:pPr>
        <w:tabs>
          <w:tab w:val="num" w:pos="720"/>
        </w:tabs>
        <w:ind w:left="510" w:hanging="510"/>
      </w:pPr>
      <w:rPr>
        <w:rFonts w:hint="default"/>
        <w:b w:val="0"/>
        <w:bCs/>
        <w:i w:val="0"/>
        <w:iCs w:val="0"/>
        <w:caps w:val="0"/>
        <w:smallCaps w:val="0"/>
        <w:strike w:val="0"/>
        <w:dstrike w:val="0"/>
        <w:vanish w:val="0"/>
        <w:color w:val="000000"/>
        <w:spacing w:val="0"/>
        <w:w w:val="100"/>
        <w:position w:val="0"/>
        <w:sz w:val="20"/>
        <w:szCs w:val="20"/>
        <w:u w:val="none"/>
        <w:vertAlign w:val="baseline"/>
        <w:lang w:val="el-GR" w:eastAsia="el-GR" w:bidi="el-GR"/>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73C2CDF"/>
    <w:multiLevelType w:val="hybridMultilevel"/>
    <w:tmpl w:val="1F066F48"/>
    <w:lvl w:ilvl="0" w:tplc="2FB468C0">
      <w:start w:val="1"/>
      <w:numFmt w:val="bullet"/>
      <w:suff w:val="space"/>
      <w:lvlText w:val=""/>
      <w:lvlJc w:val="left"/>
      <w:pPr>
        <w:ind w:left="794" w:hanging="434"/>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3" w15:restartNumberingAfterBreak="0">
    <w:nsid w:val="0DD97637"/>
    <w:multiLevelType w:val="multilevel"/>
    <w:tmpl w:val="CB088B7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1"/>
      <w:lvlJc w:val="left"/>
      <w:pPr>
        <w:tabs>
          <w:tab w:val="num" w:pos="1996"/>
        </w:tabs>
        <w:ind w:left="199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826366"/>
    <w:multiLevelType w:val="hybridMultilevel"/>
    <w:tmpl w:val="3D9A8C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58A1600"/>
    <w:multiLevelType w:val="hybridMultilevel"/>
    <w:tmpl w:val="4640776C"/>
    <w:lvl w:ilvl="0" w:tplc="20BAF346">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39661EE"/>
    <w:multiLevelType w:val="hybridMultilevel"/>
    <w:tmpl w:val="859A0618"/>
    <w:lvl w:ilvl="0" w:tplc="A59252F4">
      <w:start w:val="1"/>
      <w:numFmt w:val="decimal"/>
      <w:lvlText w:val="%1."/>
      <w:lvlJc w:val="left"/>
      <w:pPr>
        <w:ind w:left="720" w:hanging="436"/>
      </w:pPr>
      <w:rPr>
        <w:rFonts w:hint="default"/>
      </w:rPr>
    </w:lvl>
    <w:lvl w:ilvl="1" w:tplc="04080019" w:tentative="1">
      <w:start w:val="1"/>
      <w:numFmt w:val="lowerLetter"/>
      <w:lvlText w:val="%2."/>
      <w:lvlJc w:val="left"/>
      <w:pPr>
        <w:ind w:left="2201" w:hanging="360"/>
      </w:pPr>
    </w:lvl>
    <w:lvl w:ilvl="2" w:tplc="0408001B" w:tentative="1">
      <w:start w:val="1"/>
      <w:numFmt w:val="lowerRoman"/>
      <w:lvlText w:val="%3."/>
      <w:lvlJc w:val="right"/>
      <w:pPr>
        <w:ind w:left="2921" w:hanging="180"/>
      </w:pPr>
    </w:lvl>
    <w:lvl w:ilvl="3" w:tplc="0408000F" w:tentative="1">
      <w:start w:val="1"/>
      <w:numFmt w:val="decimal"/>
      <w:lvlText w:val="%4."/>
      <w:lvlJc w:val="left"/>
      <w:pPr>
        <w:ind w:left="3641" w:hanging="360"/>
      </w:pPr>
    </w:lvl>
    <w:lvl w:ilvl="4" w:tplc="04080019" w:tentative="1">
      <w:start w:val="1"/>
      <w:numFmt w:val="lowerLetter"/>
      <w:lvlText w:val="%5."/>
      <w:lvlJc w:val="left"/>
      <w:pPr>
        <w:ind w:left="4361" w:hanging="360"/>
      </w:pPr>
    </w:lvl>
    <w:lvl w:ilvl="5" w:tplc="0408001B" w:tentative="1">
      <w:start w:val="1"/>
      <w:numFmt w:val="lowerRoman"/>
      <w:lvlText w:val="%6."/>
      <w:lvlJc w:val="right"/>
      <w:pPr>
        <w:ind w:left="5081" w:hanging="180"/>
      </w:pPr>
    </w:lvl>
    <w:lvl w:ilvl="6" w:tplc="0408000F" w:tentative="1">
      <w:start w:val="1"/>
      <w:numFmt w:val="decimal"/>
      <w:lvlText w:val="%7."/>
      <w:lvlJc w:val="left"/>
      <w:pPr>
        <w:ind w:left="5801" w:hanging="360"/>
      </w:pPr>
    </w:lvl>
    <w:lvl w:ilvl="7" w:tplc="04080019" w:tentative="1">
      <w:start w:val="1"/>
      <w:numFmt w:val="lowerLetter"/>
      <w:lvlText w:val="%8."/>
      <w:lvlJc w:val="left"/>
      <w:pPr>
        <w:ind w:left="6521" w:hanging="360"/>
      </w:pPr>
    </w:lvl>
    <w:lvl w:ilvl="8" w:tplc="0408001B" w:tentative="1">
      <w:start w:val="1"/>
      <w:numFmt w:val="lowerRoman"/>
      <w:lvlText w:val="%9."/>
      <w:lvlJc w:val="right"/>
      <w:pPr>
        <w:ind w:left="7241" w:hanging="180"/>
      </w:pPr>
    </w:lvl>
  </w:abstractNum>
  <w:abstractNum w:abstractNumId="7" w15:restartNumberingAfterBreak="0">
    <w:nsid w:val="25932D59"/>
    <w:multiLevelType w:val="hybridMultilevel"/>
    <w:tmpl w:val="F73A172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5D809EA"/>
    <w:multiLevelType w:val="multilevel"/>
    <w:tmpl w:val="160C39A2"/>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 w15:restartNumberingAfterBreak="0">
    <w:nsid w:val="26AC49EB"/>
    <w:multiLevelType w:val="hybridMultilevel"/>
    <w:tmpl w:val="F872C9E8"/>
    <w:lvl w:ilvl="0" w:tplc="A2507D66">
      <w:start w:val="1"/>
      <w:numFmt w:val="bullet"/>
      <w:suff w:val="space"/>
      <w:lvlText w:val=""/>
      <w:lvlJc w:val="left"/>
      <w:pPr>
        <w:ind w:left="700" w:hanging="246"/>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0" w15:restartNumberingAfterBreak="0">
    <w:nsid w:val="29FA0D6E"/>
    <w:multiLevelType w:val="hybridMultilevel"/>
    <w:tmpl w:val="4640776C"/>
    <w:lvl w:ilvl="0" w:tplc="20BAF346">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BC96F80"/>
    <w:multiLevelType w:val="multilevel"/>
    <w:tmpl w:val="B0147A6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3"/>
      <w:lvlJc w:val="left"/>
      <w:pPr>
        <w:tabs>
          <w:tab w:val="num" w:pos="1996"/>
        </w:tabs>
        <w:ind w:left="199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D321DCD"/>
    <w:multiLevelType w:val="hybridMultilevel"/>
    <w:tmpl w:val="F3F6D7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D08F7"/>
    <w:multiLevelType w:val="hybridMultilevel"/>
    <w:tmpl w:val="76261512"/>
    <w:lvl w:ilvl="0" w:tplc="239C9EB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2FB9023D"/>
    <w:multiLevelType w:val="multilevel"/>
    <w:tmpl w:val="0F929DE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327A338B"/>
    <w:multiLevelType w:val="hybridMultilevel"/>
    <w:tmpl w:val="FEC43C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3ED51A3"/>
    <w:multiLevelType w:val="multilevel"/>
    <w:tmpl w:val="3E9A23BA"/>
    <w:lvl w:ilvl="0">
      <w:start w:val="1"/>
      <w:numFmt w:val="bullet"/>
      <w:lvlText w:val=""/>
      <w:lvlJc w:val="left"/>
      <w:pPr>
        <w:tabs>
          <w:tab w:val="num" w:pos="720"/>
        </w:tabs>
        <w:ind w:left="720" w:hanging="180"/>
      </w:pPr>
      <w:rPr>
        <w:rFonts w:ascii="Symbol" w:hAnsi="Symbol" w:hint="default"/>
      </w:rPr>
    </w:lvl>
    <w:lvl w:ilvl="1">
      <w:start w:val="2"/>
      <w:numFmt w:val="decimal"/>
      <w:isLgl/>
      <w:lvlText w:val="%1.%2"/>
      <w:lvlJc w:val="left"/>
      <w:pPr>
        <w:ind w:left="900" w:hanging="360"/>
      </w:pPr>
      <w:rPr>
        <w:rFonts w:hint="default"/>
        <w:w w:val="96"/>
      </w:rPr>
    </w:lvl>
    <w:lvl w:ilvl="2">
      <w:start w:val="1"/>
      <w:numFmt w:val="decimal"/>
      <w:isLgl/>
      <w:lvlText w:val="%1.%2.%3"/>
      <w:lvlJc w:val="left"/>
      <w:pPr>
        <w:ind w:left="1260" w:hanging="720"/>
      </w:pPr>
      <w:rPr>
        <w:rFonts w:hint="default"/>
        <w:w w:val="96"/>
      </w:rPr>
    </w:lvl>
    <w:lvl w:ilvl="3">
      <w:start w:val="1"/>
      <w:numFmt w:val="decimal"/>
      <w:isLgl/>
      <w:lvlText w:val="%1.%2.%3.%4"/>
      <w:lvlJc w:val="left"/>
      <w:pPr>
        <w:ind w:left="1260" w:hanging="720"/>
      </w:pPr>
      <w:rPr>
        <w:rFonts w:hint="default"/>
        <w:w w:val="96"/>
      </w:rPr>
    </w:lvl>
    <w:lvl w:ilvl="4">
      <w:start w:val="1"/>
      <w:numFmt w:val="decimal"/>
      <w:isLgl/>
      <w:lvlText w:val="%1.%2.%3.%4.%5"/>
      <w:lvlJc w:val="left"/>
      <w:pPr>
        <w:ind w:left="1620" w:hanging="1080"/>
      </w:pPr>
      <w:rPr>
        <w:rFonts w:hint="default"/>
        <w:w w:val="96"/>
      </w:rPr>
    </w:lvl>
    <w:lvl w:ilvl="5">
      <w:start w:val="1"/>
      <w:numFmt w:val="decimal"/>
      <w:isLgl/>
      <w:lvlText w:val="%1.%2.%3.%4.%5.%6"/>
      <w:lvlJc w:val="left"/>
      <w:pPr>
        <w:ind w:left="1620" w:hanging="1080"/>
      </w:pPr>
      <w:rPr>
        <w:rFonts w:hint="default"/>
        <w:w w:val="96"/>
      </w:rPr>
    </w:lvl>
    <w:lvl w:ilvl="6">
      <w:start w:val="1"/>
      <w:numFmt w:val="decimal"/>
      <w:isLgl/>
      <w:lvlText w:val="%1.%2.%3.%4.%5.%6.%7"/>
      <w:lvlJc w:val="left"/>
      <w:pPr>
        <w:ind w:left="1620" w:hanging="1080"/>
      </w:pPr>
      <w:rPr>
        <w:rFonts w:hint="default"/>
        <w:w w:val="96"/>
      </w:rPr>
    </w:lvl>
    <w:lvl w:ilvl="7">
      <w:start w:val="1"/>
      <w:numFmt w:val="decimal"/>
      <w:isLgl/>
      <w:lvlText w:val="%1.%2.%3.%4.%5.%6.%7.%8"/>
      <w:lvlJc w:val="left"/>
      <w:pPr>
        <w:ind w:left="1980" w:hanging="1440"/>
      </w:pPr>
      <w:rPr>
        <w:rFonts w:hint="default"/>
        <w:w w:val="96"/>
      </w:rPr>
    </w:lvl>
    <w:lvl w:ilvl="8">
      <w:start w:val="1"/>
      <w:numFmt w:val="decimal"/>
      <w:isLgl/>
      <w:lvlText w:val="%1.%2.%3.%4.%5.%6.%7.%8.%9"/>
      <w:lvlJc w:val="left"/>
      <w:pPr>
        <w:ind w:left="1980" w:hanging="1440"/>
      </w:pPr>
      <w:rPr>
        <w:rFonts w:hint="default"/>
        <w:w w:val="96"/>
      </w:rPr>
    </w:lvl>
  </w:abstractNum>
  <w:abstractNum w:abstractNumId="17" w15:restartNumberingAfterBreak="0">
    <w:nsid w:val="39621F58"/>
    <w:multiLevelType w:val="hybridMultilevel"/>
    <w:tmpl w:val="934C58BA"/>
    <w:lvl w:ilvl="0" w:tplc="0408000B">
      <w:start w:val="1"/>
      <w:numFmt w:val="bullet"/>
      <w:lvlText w:val=""/>
      <w:lvlJc w:val="left"/>
      <w:pPr>
        <w:ind w:left="0" w:hanging="36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8" w15:restartNumberingAfterBreak="0">
    <w:nsid w:val="42603153"/>
    <w:multiLevelType w:val="hybridMultilevel"/>
    <w:tmpl w:val="D02234AC"/>
    <w:lvl w:ilvl="0" w:tplc="3FECB356">
      <w:start w:val="1"/>
      <w:numFmt w:val="bullet"/>
      <w:suff w:val="space"/>
      <w:lvlText w:val=""/>
      <w:lvlJc w:val="left"/>
      <w:pPr>
        <w:ind w:left="737" w:hanging="377"/>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9" w15:restartNumberingAfterBreak="0">
    <w:nsid w:val="43F71FB3"/>
    <w:multiLevelType w:val="hybridMultilevel"/>
    <w:tmpl w:val="A724B1F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17F40D1"/>
    <w:multiLevelType w:val="hybridMultilevel"/>
    <w:tmpl w:val="934C3FC8"/>
    <w:lvl w:ilvl="0" w:tplc="8786C2F4">
      <w:start w:val="1"/>
      <w:numFmt w:val="decimal"/>
      <w:lvlText w:val="%1."/>
      <w:lvlJc w:val="left"/>
      <w:pPr>
        <w:tabs>
          <w:tab w:val="num" w:pos="340"/>
        </w:tabs>
        <w:ind w:left="340" w:hanging="340"/>
      </w:pPr>
      <w:rPr>
        <w:rFonts w:hint="default"/>
      </w:rPr>
    </w:lvl>
    <w:lvl w:ilvl="1" w:tplc="04080019" w:tentative="1">
      <w:start w:val="1"/>
      <w:numFmt w:val="lowerLetter"/>
      <w:lvlText w:val="%2."/>
      <w:lvlJc w:val="left"/>
      <w:pPr>
        <w:tabs>
          <w:tab w:val="num" w:pos="1213"/>
        </w:tabs>
        <w:ind w:left="1213" w:hanging="360"/>
      </w:pPr>
    </w:lvl>
    <w:lvl w:ilvl="2" w:tplc="0408001B" w:tentative="1">
      <w:start w:val="1"/>
      <w:numFmt w:val="lowerRoman"/>
      <w:lvlText w:val="%3."/>
      <w:lvlJc w:val="right"/>
      <w:pPr>
        <w:tabs>
          <w:tab w:val="num" w:pos="1933"/>
        </w:tabs>
        <w:ind w:left="1933" w:hanging="180"/>
      </w:pPr>
    </w:lvl>
    <w:lvl w:ilvl="3" w:tplc="0408000F" w:tentative="1">
      <w:start w:val="1"/>
      <w:numFmt w:val="decimal"/>
      <w:lvlText w:val="%4."/>
      <w:lvlJc w:val="left"/>
      <w:pPr>
        <w:tabs>
          <w:tab w:val="num" w:pos="2653"/>
        </w:tabs>
        <w:ind w:left="2653" w:hanging="360"/>
      </w:pPr>
    </w:lvl>
    <w:lvl w:ilvl="4" w:tplc="04080019" w:tentative="1">
      <w:start w:val="1"/>
      <w:numFmt w:val="lowerLetter"/>
      <w:lvlText w:val="%5."/>
      <w:lvlJc w:val="left"/>
      <w:pPr>
        <w:tabs>
          <w:tab w:val="num" w:pos="3373"/>
        </w:tabs>
        <w:ind w:left="3373" w:hanging="360"/>
      </w:pPr>
    </w:lvl>
    <w:lvl w:ilvl="5" w:tplc="0408001B" w:tentative="1">
      <w:start w:val="1"/>
      <w:numFmt w:val="lowerRoman"/>
      <w:lvlText w:val="%6."/>
      <w:lvlJc w:val="right"/>
      <w:pPr>
        <w:tabs>
          <w:tab w:val="num" w:pos="4093"/>
        </w:tabs>
        <w:ind w:left="4093" w:hanging="180"/>
      </w:pPr>
    </w:lvl>
    <w:lvl w:ilvl="6" w:tplc="0408000F" w:tentative="1">
      <w:start w:val="1"/>
      <w:numFmt w:val="decimal"/>
      <w:lvlText w:val="%7."/>
      <w:lvlJc w:val="left"/>
      <w:pPr>
        <w:tabs>
          <w:tab w:val="num" w:pos="4813"/>
        </w:tabs>
        <w:ind w:left="4813" w:hanging="360"/>
      </w:pPr>
    </w:lvl>
    <w:lvl w:ilvl="7" w:tplc="04080019" w:tentative="1">
      <w:start w:val="1"/>
      <w:numFmt w:val="lowerLetter"/>
      <w:lvlText w:val="%8."/>
      <w:lvlJc w:val="left"/>
      <w:pPr>
        <w:tabs>
          <w:tab w:val="num" w:pos="5533"/>
        </w:tabs>
        <w:ind w:left="5533" w:hanging="360"/>
      </w:pPr>
    </w:lvl>
    <w:lvl w:ilvl="8" w:tplc="0408001B" w:tentative="1">
      <w:start w:val="1"/>
      <w:numFmt w:val="lowerRoman"/>
      <w:lvlText w:val="%9."/>
      <w:lvlJc w:val="right"/>
      <w:pPr>
        <w:tabs>
          <w:tab w:val="num" w:pos="6253"/>
        </w:tabs>
        <w:ind w:left="6253" w:hanging="180"/>
      </w:pPr>
    </w:lvl>
  </w:abstractNum>
  <w:abstractNum w:abstractNumId="21" w15:restartNumberingAfterBreak="0">
    <w:nsid w:val="58045D42"/>
    <w:multiLevelType w:val="hybridMultilevel"/>
    <w:tmpl w:val="10AE32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8D955C2"/>
    <w:multiLevelType w:val="hybridMultilevel"/>
    <w:tmpl w:val="752C9B0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5E924686"/>
    <w:multiLevelType w:val="multilevel"/>
    <w:tmpl w:val="CDE6A4A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85"/>
        </w:tabs>
        <w:ind w:left="785" w:hanging="36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24" w15:restartNumberingAfterBreak="0">
    <w:nsid w:val="66552651"/>
    <w:multiLevelType w:val="hybridMultilevel"/>
    <w:tmpl w:val="FEC43CDE"/>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67D1C61"/>
    <w:multiLevelType w:val="hybridMultilevel"/>
    <w:tmpl w:val="BBCE473E"/>
    <w:lvl w:ilvl="0" w:tplc="7B9C8842">
      <w:start w:val="1"/>
      <w:numFmt w:val="bullet"/>
      <w:suff w:val="space"/>
      <w:lvlText w:val=""/>
      <w:lvlJc w:val="left"/>
      <w:pPr>
        <w:ind w:left="794" w:hanging="34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26" w15:restartNumberingAfterBreak="0">
    <w:nsid w:val="68AC5DF8"/>
    <w:multiLevelType w:val="hybridMultilevel"/>
    <w:tmpl w:val="843EA3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2A7C2D"/>
    <w:multiLevelType w:val="hybridMultilevel"/>
    <w:tmpl w:val="E0FA5A5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B3B0FB8"/>
    <w:multiLevelType w:val="hybridMultilevel"/>
    <w:tmpl w:val="7DB29544"/>
    <w:lvl w:ilvl="0" w:tplc="5270E3A6">
      <w:start w:val="1"/>
      <w:numFmt w:val="bullet"/>
      <w:suff w:val="space"/>
      <w:lvlText w:val=""/>
      <w:lvlJc w:val="left"/>
      <w:pPr>
        <w:ind w:left="606" w:hanging="96"/>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29" w15:restartNumberingAfterBreak="0">
    <w:nsid w:val="6DA63D60"/>
    <w:multiLevelType w:val="multilevel"/>
    <w:tmpl w:val="CDE6A4A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85"/>
        </w:tabs>
        <w:ind w:left="785" w:hanging="36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30" w15:restartNumberingAfterBreak="0">
    <w:nsid w:val="6F142639"/>
    <w:multiLevelType w:val="multilevel"/>
    <w:tmpl w:val="4F7A81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AD7D4D"/>
    <w:multiLevelType w:val="hybridMultilevel"/>
    <w:tmpl w:val="BD3647CC"/>
    <w:lvl w:ilvl="0" w:tplc="B0CE6A06">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27E1CC1"/>
    <w:multiLevelType w:val="hybridMultilevel"/>
    <w:tmpl w:val="7AB27C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33E5B19"/>
    <w:multiLevelType w:val="hybridMultilevel"/>
    <w:tmpl w:val="F446CFBA"/>
    <w:lvl w:ilvl="0" w:tplc="DC1CC436">
      <w:start w:val="1"/>
      <w:numFmt w:val="decimal"/>
      <w:lvlText w:val="%1."/>
      <w:lvlJc w:val="left"/>
      <w:pPr>
        <w:tabs>
          <w:tab w:val="num" w:pos="360"/>
        </w:tabs>
        <w:ind w:left="360" w:hanging="360"/>
      </w:pPr>
      <w:rPr>
        <w:rFonts w:hint="default"/>
        <w:color w:val="4D4D4D"/>
      </w:rPr>
    </w:lvl>
    <w:lvl w:ilvl="1" w:tplc="0058AF3C">
      <w:numFmt w:val="none"/>
      <w:lvlText w:val=""/>
      <w:lvlJc w:val="left"/>
      <w:pPr>
        <w:tabs>
          <w:tab w:val="num" w:pos="360"/>
        </w:tabs>
      </w:pPr>
    </w:lvl>
    <w:lvl w:ilvl="2" w:tplc="031CB3FE">
      <w:numFmt w:val="none"/>
      <w:lvlText w:val=""/>
      <w:lvlJc w:val="left"/>
      <w:pPr>
        <w:tabs>
          <w:tab w:val="num" w:pos="360"/>
        </w:tabs>
      </w:pPr>
    </w:lvl>
    <w:lvl w:ilvl="3" w:tplc="85EC5406">
      <w:numFmt w:val="none"/>
      <w:lvlText w:val=""/>
      <w:lvlJc w:val="left"/>
      <w:pPr>
        <w:tabs>
          <w:tab w:val="num" w:pos="360"/>
        </w:tabs>
      </w:pPr>
    </w:lvl>
    <w:lvl w:ilvl="4" w:tplc="D2520CC6">
      <w:numFmt w:val="none"/>
      <w:lvlText w:val=""/>
      <w:lvlJc w:val="left"/>
      <w:pPr>
        <w:tabs>
          <w:tab w:val="num" w:pos="360"/>
        </w:tabs>
      </w:pPr>
    </w:lvl>
    <w:lvl w:ilvl="5" w:tplc="631A61CA">
      <w:numFmt w:val="none"/>
      <w:lvlText w:val=""/>
      <w:lvlJc w:val="left"/>
      <w:pPr>
        <w:tabs>
          <w:tab w:val="num" w:pos="360"/>
        </w:tabs>
      </w:pPr>
    </w:lvl>
    <w:lvl w:ilvl="6" w:tplc="0D721268">
      <w:numFmt w:val="none"/>
      <w:lvlText w:val=""/>
      <w:lvlJc w:val="left"/>
      <w:pPr>
        <w:tabs>
          <w:tab w:val="num" w:pos="360"/>
        </w:tabs>
      </w:pPr>
    </w:lvl>
    <w:lvl w:ilvl="7" w:tplc="A0C65710">
      <w:numFmt w:val="none"/>
      <w:lvlText w:val=""/>
      <w:lvlJc w:val="left"/>
      <w:pPr>
        <w:tabs>
          <w:tab w:val="num" w:pos="360"/>
        </w:tabs>
      </w:pPr>
    </w:lvl>
    <w:lvl w:ilvl="8" w:tplc="7E8E91CC">
      <w:numFmt w:val="none"/>
      <w:lvlText w:val=""/>
      <w:lvlJc w:val="left"/>
      <w:pPr>
        <w:tabs>
          <w:tab w:val="num" w:pos="360"/>
        </w:tabs>
      </w:pPr>
    </w:lvl>
  </w:abstractNum>
  <w:abstractNum w:abstractNumId="34" w15:restartNumberingAfterBreak="0">
    <w:nsid w:val="73F30EE7"/>
    <w:multiLevelType w:val="multilevel"/>
    <w:tmpl w:val="E132BC8C"/>
    <w:lvl w:ilvl="0">
      <w:start w:val="1"/>
      <w:numFmt w:val="bullet"/>
      <w:lvlText w:val=""/>
      <w:lvlJc w:val="left"/>
      <w:pPr>
        <w:tabs>
          <w:tab w:val="num" w:pos="720"/>
        </w:tabs>
        <w:ind w:left="720" w:hanging="180"/>
      </w:pPr>
      <w:rPr>
        <w:rFonts w:ascii="Symbol" w:hAnsi="Symbol" w:hint="default"/>
        <w:color w:val="auto"/>
      </w:rPr>
    </w:lvl>
    <w:lvl w:ilvl="1">
      <w:start w:val="2"/>
      <w:numFmt w:val="decimal"/>
      <w:isLgl/>
      <w:lvlText w:val="%1.%2"/>
      <w:lvlJc w:val="left"/>
      <w:pPr>
        <w:ind w:left="900" w:hanging="360"/>
      </w:pPr>
      <w:rPr>
        <w:rFonts w:hint="default"/>
        <w:w w:val="96"/>
      </w:rPr>
    </w:lvl>
    <w:lvl w:ilvl="2">
      <w:start w:val="1"/>
      <w:numFmt w:val="decimal"/>
      <w:isLgl/>
      <w:lvlText w:val="%1.%2.%3"/>
      <w:lvlJc w:val="left"/>
      <w:pPr>
        <w:ind w:left="1260" w:hanging="720"/>
      </w:pPr>
      <w:rPr>
        <w:rFonts w:hint="default"/>
        <w:w w:val="96"/>
      </w:rPr>
    </w:lvl>
    <w:lvl w:ilvl="3">
      <w:start w:val="1"/>
      <w:numFmt w:val="decimal"/>
      <w:isLgl/>
      <w:lvlText w:val="%1.%2.%3.%4"/>
      <w:lvlJc w:val="left"/>
      <w:pPr>
        <w:ind w:left="1260" w:hanging="720"/>
      </w:pPr>
      <w:rPr>
        <w:rFonts w:hint="default"/>
        <w:w w:val="96"/>
      </w:rPr>
    </w:lvl>
    <w:lvl w:ilvl="4">
      <w:start w:val="1"/>
      <w:numFmt w:val="decimal"/>
      <w:isLgl/>
      <w:lvlText w:val="%1.%2.%3.%4.%5"/>
      <w:lvlJc w:val="left"/>
      <w:pPr>
        <w:ind w:left="1620" w:hanging="1080"/>
      </w:pPr>
      <w:rPr>
        <w:rFonts w:hint="default"/>
        <w:w w:val="96"/>
      </w:rPr>
    </w:lvl>
    <w:lvl w:ilvl="5">
      <w:start w:val="1"/>
      <w:numFmt w:val="decimal"/>
      <w:isLgl/>
      <w:lvlText w:val="%1.%2.%3.%4.%5.%6"/>
      <w:lvlJc w:val="left"/>
      <w:pPr>
        <w:ind w:left="1620" w:hanging="1080"/>
      </w:pPr>
      <w:rPr>
        <w:rFonts w:hint="default"/>
        <w:w w:val="96"/>
      </w:rPr>
    </w:lvl>
    <w:lvl w:ilvl="6">
      <w:start w:val="1"/>
      <w:numFmt w:val="decimal"/>
      <w:isLgl/>
      <w:lvlText w:val="%1.%2.%3.%4.%5.%6.%7"/>
      <w:lvlJc w:val="left"/>
      <w:pPr>
        <w:ind w:left="1620" w:hanging="1080"/>
      </w:pPr>
      <w:rPr>
        <w:rFonts w:hint="default"/>
        <w:w w:val="96"/>
      </w:rPr>
    </w:lvl>
    <w:lvl w:ilvl="7">
      <w:start w:val="1"/>
      <w:numFmt w:val="decimal"/>
      <w:isLgl/>
      <w:lvlText w:val="%1.%2.%3.%4.%5.%6.%7.%8"/>
      <w:lvlJc w:val="left"/>
      <w:pPr>
        <w:ind w:left="1980" w:hanging="1440"/>
      </w:pPr>
      <w:rPr>
        <w:rFonts w:hint="default"/>
        <w:w w:val="96"/>
      </w:rPr>
    </w:lvl>
    <w:lvl w:ilvl="8">
      <w:start w:val="1"/>
      <w:numFmt w:val="decimal"/>
      <w:isLgl/>
      <w:lvlText w:val="%1.%2.%3.%4.%5.%6.%7.%8.%9"/>
      <w:lvlJc w:val="left"/>
      <w:pPr>
        <w:ind w:left="1980" w:hanging="1440"/>
      </w:pPr>
      <w:rPr>
        <w:rFonts w:hint="default"/>
        <w:w w:val="96"/>
      </w:rPr>
    </w:lvl>
  </w:abstractNum>
  <w:abstractNum w:abstractNumId="35" w15:restartNumberingAfterBreak="0">
    <w:nsid w:val="7E4D2A1A"/>
    <w:multiLevelType w:val="multilevel"/>
    <w:tmpl w:val="C9262CCC"/>
    <w:lvl w:ilvl="0">
      <w:start w:val="1"/>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2"/>
      <w:numFmt w:val="decimal"/>
      <w:lvlText w:val="%1.%2.%3"/>
      <w:lvlJc w:val="left"/>
      <w:pPr>
        <w:tabs>
          <w:tab w:val="num" w:pos="1996"/>
        </w:tabs>
        <w:ind w:left="199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7F096030"/>
    <w:multiLevelType w:val="hybridMultilevel"/>
    <w:tmpl w:val="933E1E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FDD285B"/>
    <w:multiLevelType w:val="multilevel"/>
    <w:tmpl w:val="E132BC8C"/>
    <w:lvl w:ilvl="0">
      <w:start w:val="1"/>
      <w:numFmt w:val="bullet"/>
      <w:lvlText w:val=""/>
      <w:lvlJc w:val="left"/>
      <w:pPr>
        <w:tabs>
          <w:tab w:val="num" w:pos="720"/>
        </w:tabs>
        <w:ind w:left="720" w:hanging="180"/>
      </w:pPr>
      <w:rPr>
        <w:rFonts w:ascii="Symbol" w:hAnsi="Symbol" w:hint="default"/>
        <w:color w:val="auto"/>
      </w:rPr>
    </w:lvl>
    <w:lvl w:ilvl="1">
      <w:start w:val="2"/>
      <w:numFmt w:val="decimal"/>
      <w:isLgl/>
      <w:lvlText w:val="%1.%2"/>
      <w:lvlJc w:val="left"/>
      <w:pPr>
        <w:ind w:left="900" w:hanging="360"/>
      </w:pPr>
      <w:rPr>
        <w:rFonts w:hint="default"/>
        <w:w w:val="96"/>
      </w:rPr>
    </w:lvl>
    <w:lvl w:ilvl="2">
      <w:start w:val="1"/>
      <w:numFmt w:val="decimal"/>
      <w:isLgl/>
      <w:lvlText w:val="%1.%2.%3"/>
      <w:lvlJc w:val="left"/>
      <w:pPr>
        <w:ind w:left="1260" w:hanging="720"/>
      </w:pPr>
      <w:rPr>
        <w:rFonts w:hint="default"/>
        <w:w w:val="96"/>
      </w:rPr>
    </w:lvl>
    <w:lvl w:ilvl="3">
      <w:start w:val="1"/>
      <w:numFmt w:val="decimal"/>
      <w:isLgl/>
      <w:lvlText w:val="%1.%2.%3.%4"/>
      <w:lvlJc w:val="left"/>
      <w:pPr>
        <w:ind w:left="1260" w:hanging="720"/>
      </w:pPr>
      <w:rPr>
        <w:rFonts w:hint="default"/>
        <w:w w:val="96"/>
      </w:rPr>
    </w:lvl>
    <w:lvl w:ilvl="4">
      <w:start w:val="1"/>
      <w:numFmt w:val="decimal"/>
      <w:isLgl/>
      <w:lvlText w:val="%1.%2.%3.%4.%5"/>
      <w:lvlJc w:val="left"/>
      <w:pPr>
        <w:ind w:left="1620" w:hanging="1080"/>
      </w:pPr>
      <w:rPr>
        <w:rFonts w:hint="default"/>
        <w:w w:val="96"/>
      </w:rPr>
    </w:lvl>
    <w:lvl w:ilvl="5">
      <w:start w:val="1"/>
      <w:numFmt w:val="decimal"/>
      <w:isLgl/>
      <w:lvlText w:val="%1.%2.%3.%4.%5.%6"/>
      <w:lvlJc w:val="left"/>
      <w:pPr>
        <w:ind w:left="1620" w:hanging="1080"/>
      </w:pPr>
      <w:rPr>
        <w:rFonts w:hint="default"/>
        <w:w w:val="96"/>
      </w:rPr>
    </w:lvl>
    <w:lvl w:ilvl="6">
      <w:start w:val="1"/>
      <w:numFmt w:val="decimal"/>
      <w:isLgl/>
      <w:lvlText w:val="%1.%2.%3.%4.%5.%6.%7"/>
      <w:lvlJc w:val="left"/>
      <w:pPr>
        <w:ind w:left="1620" w:hanging="1080"/>
      </w:pPr>
      <w:rPr>
        <w:rFonts w:hint="default"/>
        <w:w w:val="96"/>
      </w:rPr>
    </w:lvl>
    <w:lvl w:ilvl="7">
      <w:start w:val="1"/>
      <w:numFmt w:val="decimal"/>
      <w:isLgl/>
      <w:lvlText w:val="%1.%2.%3.%4.%5.%6.%7.%8"/>
      <w:lvlJc w:val="left"/>
      <w:pPr>
        <w:ind w:left="1980" w:hanging="1440"/>
      </w:pPr>
      <w:rPr>
        <w:rFonts w:hint="default"/>
        <w:w w:val="96"/>
      </w:rPr>
    </w:lvl>
    <w:lvl w:ilvl="8">
      <w:start w:val="1"/>
      <w:numFmt w:val="decimal"/>
      <w:isLgl/>
      <w:lvlText w:val="%1.%2.%3.%4.%5.%6.%7.%8.%9"/>
      <w:lvlJc w:val="left"/>
      <w:pPr>
        <w:ind w:left="1980" w:hanging="1440"/>
      </w:pPr>
      <w:rPr>
        <w:rFonts w:hint="default"/>
        <w:w w:val="96"/>
      </w:rPr>
    </w:lvl>
  </w:abstractNum>
  <w:num w:numId="1">
    <w:abstractNumId w:val="37"/>
  </w:num>
  <w:num w:numId="2">
    <w:abstractNumId w:val="34"/>
  </w:num>
  <w:num w:numId="3">
    <w:abstractNumId w:val="2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23"/>
  </w:num>
  <w:num w:numId="7">
    <w:abstractNumId w:val="20"/>
  </w:num>
  <w:num w:numId="8">
    <w:abstractNumId w:val="24"/>
  </w:num>
  <w:num w:numId="9">
    <w:abstractNumId w:val="33"/>
  </w:num>
  <w:num w:numId="10">
    <w:abstractNumId w:val="8"/>
  </w:num>
  <w:num w:numId="11">
    <w:abstractNumId w:val="16"/>
  </w:num>
  <w:num w:numId="12">
    <w:abstractNumId w:val="0"/>
  </w:num>
  <w:num w:numId="13">
    <w:abstractNumId w:val="11"/>
  </w:num>
  <w:num w:numId="14">
    <w:abstractNumId w:val="6"/>
  </w:num>
  <w:num w:numId="15">
    <w:abstractNumId w:val="7"/>
  </w:num>
  <w:num w:numId="16">
    <w:abstractNumId w:val="27"/>
  </w:num>
  <w:num w:numId="17">
    <w:abstractNumId w:val="30"/>
  </w:num>
  <w:num w:numId="18">
    <w:abstractNumId w:val="3"/>
  </w:num>
  <w:num w:numId="19">
    <w:abstractNumId w:val="29"/>
  </w:num>
  <w:num w:numId="20">
    <w:abstractNumId w:val="1"/>
  </w:num>
  <w:num w:numId="21">
    <w:abstractNumId w:val="32"/>
  </w:num>
  <w:num w:numId="22">
    <w:abstractNumId w:val="21"/>
  </w:num>
  <w:num w:numId="23">
    <w:abstractNumId w:val="12"/>
  </w:num>
  <w:num w:numId="24">
    <w:abstractNumId w:val="5"/>
  </w:num>
  <w:num w:numId="25">
    <w:abstractNumId w:val="22"/>
  </w:num>
  <w:num w:numId="26">
    <w:abstractNumId w:val="17"/>
  </w:num>
  <w:num w:numId="27">
    <w:abstractNumId w:val="10"/>
  </w:num>
  <w:num w:numId="28">
    <w:abstractNumId w:val="31"/>
  </w:num>
  <w:num w:numId="29">
    <w:abstractNumId w:val="19"/>
  </w:num>
  <w:num w:numId="30">
    <w:abstractNumId w:val="4"/>
  </w:num>
  <w:num w:numId="31">
    <w:abstractNumId w:val="15"/>
  </w:num>
  <w:num w:numId="32">
    <w:abstractNumId w:val="36"/>
  </w:num>
  <w:num w:numId="33">
    <w:abstractNumId w:val="18"/>
  </w:num>
  <w:num w:numId="34">
    <w:abstractNumId w:val="2"/>
  </w:num>
  <w:num w:numId="35">
    <w:abstractNumId w:val="25"/>
  </w:num>
  <w:num w:numId="36">
    <w:abstractNumId w:val="9"/>
  </w:num>
  <w:num w:numId="37">
    <w:abstractNumId w:val="28"/>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8F"/>
    <w:rsid w:val="00000DE5"/>
    <w:rsid w:val="00001BB3"/>
    <w:rsid w:val="000045D1"/>
    <w:rsid w:val="000128E4"/>
    <w:rsid w:val="00014EED"/>
    <w:rsid w:val="00027C05"/>
    <w:rsid w:val="00040BCF"/>
    <w:rsid w:val="000462E0"/>
    <w:rsid w:val="0004680F"/>
    <w:rsid w:val="00071ED7"/>
    <w:rsid w:val="000911EB"/>
    <w:rsid w:val="000A122E"/>
    <w:rsid w:val="000A67CC"/>
    <w:rsid w:val="000B52D1"/>
    <w:rsid w:val="000C0462"/>
    <w:rsid w:val="000C1C40"/>
    <w:rsid w:val="000E19FF"/>
    <w:rsid w:val="000F03B6"/>
    <w:rsid w:val="001063A0"/>
    <w:rsid w:val="00113D90"/>
    <w:rsid w:val="00115F07"/>
    <w:rsid w:val="00123013"/>
    <w:rsid w:val="0012553B"/>
    <w:rsid w:val="00125C37"/>
    <w:rsid w:val="00126E69"/>
    <w:rsid w:val="00146398"/>
    <w:rsid w:val="0015208E"/>
    <w:rsid w:val="001531E2"/>
    <w:rsid w:val="0015609C"/>
    <w:rsid w:val="001710BB"/>
    <w:rsid w:val="00174A87"/>
    <w:rsid w:val="00185885"/>
    <w:rsid w:val="0019091A"/>
    <w:rsid w:val="001927DA"/>
    <w:rsid w:val="00194636"/>
    <w:rsid w:val="001B57E8"/>
    <w:rsid w:val="001C2C4C"/>
    <w:rsid w:val="001D4A6E"/>
    <w:rsid w:val="001D4BED"/>
    <w:rsid w:val="001E27F8"/>
    <w:rsid w:val="001F0BDA"/>
    <w:rsid w:val="002210E4"/>
    <w:rsid w:val="002213DB"/>
    <w:rsid w:val="002239FF"/>
    <w:rsid w:val="00225623"/>
    <w:rsid w:val="0027773E"/>
    <w:rsid w:val="002B75DB"/>
    <w:rsid w:val="002C4670"/>
    <w:rsid w:val="002D427D"/>
    <w:rsid w:val="002D5855"/>
    <w:rsid w:val="002E2B72"/>
    <w:rsid w:val="002E3963"/>
    <w:rsid w:val="002E3EB2"/>
    <w:rsid w:val="002F6992"/>
    <w:rsid w:val="00315B7B"/>
    <w:rsid w:val="00316006"/>
    <w:rsid w:val="0032596C"/>
    <w:rsid w:val="003275E2"/>
    <w:rsid w:val="00332DB8"/>
    <w:rsid w:val="00334ABF"/>
    <w:rsid w:val="00334B39"/>
    <w:rsid w:val="00336D8D"/>
    <w:rsid w:val="00351073"/>
    <w:rsid w:val="003536DF"/>
    <w:rsid w:val="00355BE4"/>
    <w:rsid w:val="003939D8"/>
    <w:rsid w:val="003A42B3"/>
    <w:rsid w:val="003B470F"/>
    <w:rsid w:val="003D0916"/>
    <w:rsid w:val="003D591B"/>
    <w:rsid w:val="003D5C9F"/>
    <w:rsid w:val="003F0D69"/>
    <w:rsid w:val="00401938"/>
    <w:rsid w:val="00406E68"/>
    <w:rsid w:val="00407545"/>
    <w:rsid w:val="00414347"/>
    <w:rsid w:val="00427636"/>
    <w:rsid w:val="00455DA6"/>
    <w:rsid w:val="00462B8B"/>
    <w:rsid w:val="00471203"/>
    <w:rsid w:val="00471645"/>
    <w:rsid w:val="004833BB"/>
    <w:rsid w:val="00486F47"/>
    <w:rsid w:val="00494FE6"/>
    <w:rsid w:val="004B04C6"/>
    <w:rsid w:val="004B62AC"/>
    <w:rsid w:val="004C5D3C"/>
    <w:rsid w:val="004F2089"/>
    <w:rsid w:val="004F642E"/>
    <w:rsid w:val="00515053"/>
    <w:rsid w:val="00523B77"/>
    <w:rsid w:val="00535707"/>
    <w:rsid w:val="00574C1B"/>
    <w:rsid w:val="0057516E"/>
    <w:rsid w:val="00586F1F"/>
    <w:rsid w:val="00595F8A"/>
    <w:rsid w:val="00597E57"/>
    <w:rsid w:val="005B2F14"/>
    <w:rsid w:val="005B3B18"/>
    <w:rsid w:val="005C0020"/>
    <w:rsid w:val="005C60F9"/>
    <w:rsid w:val="005E24DB"/>
    <w:rsid w:val="005E3393"/>
    <w:rsid w:val="005F14E9"/>
    <w:rsid w:val="005F49BA"/>
    <w:rsid w:val="00606993"/>
    <w:rsid w:val="00607D26"/>
    <w:rsid w:val="00612625"/>
    <w:rsid w:val="006128F4"/>
    <w:rsid w:val="00615475"/>
    <w:rsid w:val="00615875"/>
    <w:rsid w:val="00623C6E"/>
    <w:rsid w:val="00623E19"/>
    <w:rsid w:val="006240EC"/>
    <w:rsid w:val="006300DE"/>
    <w:rsid w:val="00631380"/>
    <w:rsid w:val="00632885"/>
    <w:rsid w:val="0063509F"/>
    <w:rsid w:val="0063584D"/>
    <w:rsid w:val="006411B8"/>
    <w:rsid w:val="006507C7"/>
    <w:rsid w:val="00651DC6"/>
    <w:rsid w:val="00654DD1"/>
    <w:rsid w:val="0066700C"/>
    <w:rsid w:val="00682FA7"/>
    <w:rsid w:val="00692A35"/>
    <w:rsid w:val="00695B9D"/>
    <w:rsid w:val="006A2250"/>
    <w:rsid w:val="006A5D87"/>
    <w:rsid w:val="006C4EA7"/>
    <w:rsid w:val="006C5260"/>
    <w:rsid w:val="006D517F"/>
    <w:rsid w:val="006E535F"/>
    <w:rsid w:val="006F59DE"/>
    <w:rsid w:val="006F776C"/>
    <w:rsid w:val="0071526F"/>
    <w:rsid w:val="00716B33"/>
    <w:rsid w:val="00723255"/>
    <w:rsid w:val="00730C4B"/>
    <w:rsid w:val="007323E7"/>
    <w:rsid w:val="00745D0F"/>
    <w:rsid w:val="00745E1F"/>
    <w:rsid w:val="00747F2F"/>
    <w:rsid w:val="00756388"/>
    <w:rsid w:val="00764422"/>
    <w:rsid w:val="0078289B"/>
    <w:rsid w:val="00784837"/>
    <w:rsid w:val="0079400A"/>
    <w:rsid w:val="007A6614"/>
    <w:rsid w:val="007B100C"/>
    <w:rsid w:val="007B4100"/>
    <w:rsid w:val="007B4C41"/>
    <w:rsid w:val="007B75EB"/>
    <w:rsid w:val="007C3A30"/>
    <w:rsid w:val="007E67B2"/>
    <w:rsid w:val="0080211F"/>
    <w:rsid w:val="0081196B"/>
    <w:rsid w:val="00811B95"/>
    <w:rsid w:val="008120FA"/>
    <w:rsid w:val="00836D96"/>
    <w:rsid w:val="00847557"/>
    <w:rsid w:val="00867384"/>
    <w:rsid w:val="00870C4B"/>
    <w:rsid w:val="0087571D"/>
    <w:rsid w:val="00875D73"/>
    <w:rsid w:val="00885E0E"/>
    <w:rsid w:val="008A46F3"/>
    <w:rsid w:val="008A61E0"/>
    <w:rsid w:val="008A7D93"/>
    <w:rsid w:val="008B2A69"/>
    <w:rsid w:val="008B3B04"/>
    <w:rsid w:val="008B4147"/>
    <w:rsid w:val="008B5748"/>
    <w:rsid w:val="008B7438"/>
    <w:rsid w:val="008D1F34"/>
    <w:rsid w:val="008D62DF"/>
    <w:rsid w:val="008F7CEC"/>
    <w:rsid w:val="00901895"/>
    <w:rsid w:val="00902A2B"/>
    <w:rsid w:val="0091444D"/>
    <w:rsid w:val="00936F7C"/>
    <w:rsid w:val="00937D44"/>
    <w:rsid w:val="00944411"/>
    <w:rsid w:val="00947876"/>
    <w:rsid w:val="00963DF4"/>
    <w:rsid w:val="0097202F"/>
    <w:rsid w:val="00973B63"/>
    <w:rsid w:val="00977554"/>
    <w:rsid w:val="0098534D"/>
    <w:rsid w:val="009A0DFF"/>
    <w:rsid w:val="009A7DD6"/>
    <w:rsid w:val="009C4452"/>
    <w:rsid w:val="009D482F"/>
    <w:rsid w:val="009E1158"/>
    <w:rsid w:val="009F3853"/>
    <w:rsid w:val="00A066EE"/>
    <w:rsid w:val="00A13977"/>
    <w:rsid w:val="00A14D67"/>
    <w:rsid w:val="00A15291"/>
    <w:rsid w:val="00A157F0"/>
    <w:rsid w:val="00A241CA"/>
    <w:rsid w:val="00A3733C"/>
    <w:rsid w:val="00A41894"/>
    <w:rsid w:val="00A50756"/>
    <w:rsid w:val="00A54145"/>
    <w:rsid w:val="00A60EB1"/>
    <w:rsid w:val="00A62798"/>
    <w:rsid w:val="00A67712"/>
    <w:rsid w:val="00A70AA1"/>
    <w:rsid w:val="00A72A89"/>
    <w:rsid w:val="00A8512C"/>
    <w:rsid w:val="00AB4B26"/>
    <w:rsid w:val="00AE73B5"/>
    <w:rsid w:val="00AE77B9"/>
    <w:rsid w:val="00AF1ED1"/>
    <w:rsid w:val="00AF4FB0"/>
    <w:rsid w:val="00B109C9"/>
    <w:rsid w:val="00B117FC"/>
    <w:rsid w:val="00B144AD"/>
    <w:rsid w:val="00B159B9"/>
    <w:rsid w:val="00B1698F"/>
    <w:rsid w:val="00B23764"/>
    <w:rsid w:val="00B3132E"/>
    <w:rsid w:val="00B345B0"/>
    <w:rsid w:val="00B37043"/>
    <w:rsid w:val="00B40CCB"/>
    <w:rsid w:val="00B530A2"/>
    <w:rsid w:val="00B6384E"/>
    <w:rsid w:val="00B92055"/>
    <w:rsid w:val="00BA52AC"/>
    <w:rsid w:val="00BA7251"/>
    <w:rsid w:val="00BB28FB"/>
    <w:rsid w:val="00BB7CF8"/>
    <w:rsid w:val="00BC164A"/>
    <w:rsid w:val="00BC7516"/>
    <w:rsid w:val="00BD0E19"/>
    <w:rsid w:val="00BD2104"/>
    <w:rsid w:val="00BD5EBA"/>
    <w:rsid w:val="00BF05D0"/>
    <w:rsid w:val="00BF1BF8"/>
    <w:rsid w:val="00C02035"/>
    <w:rsid w:val="00C23DF5"/>
    <w:rsid w:val="00C349F7"/>
    <w:rsid w:val="00C63543"/>
    <w:rsid w:val="00C71DDA"/>
    <w:rsid w:val="00C76C2A"/>
    <w:rsid w:val="00C80059"/>
    <w:rsid w:val="00CA01C1"/>
    <w:rsid w:val="00CE0C37"/>
    <w:rsid w:val="00CE5F98"/>
    <w:rsid w:val="00CE70C7"/>
    <w:rsid w:val="00CF51BD"/>
    <w:rsid w:val="00D03A5C"/>
    <w:rsid w:val="00D1013E"/>
    <w:rsid w:val="00D10B0B"/>
    <w:rsid w:val="00D23FE1"/>
    <w:rsid w:val="00D3631D"/>
    <w:rsid w:val="00D401A0"/>
    <w:rsid w:val="00D41997"/>
    <w:rsid w:val="00D422B0"/>
    <w:rsid w:val="00D554C9"/>
    <w:rsid w:val="00D64197"/>
    <w:rsid w:val="00D66516"/>
    <w:rsid w:val="00D667F3"/>
    <w:rsid w:val="00D67F9E"/>
    <w:rsid w:val="00D73259"/>
    <w:rsid w:val="00D75BD2"/>
    <w:rsid w:val="00D76A3D"/>
    <w:rsid w:val="00D87BAA"/>
    <w:rsid w:val="00DA17E5"/>
    <w:rsid w:val="00DC63F1"/>
    <w:rsid w:val="00DD0234"/>
    <w:rsid w:val="00DD1C9D"/>
    <w:rsid w:val="00E0724A"/>
    <w:rsid w:val="00E27FB3"/>
    <w:rsid w:val="00E322D8"/>
    <w:rsid w:val="00E37642"/>
    <w:rsid w:val="00E41FFF"/>
    <w:rsid w:val="00E519DD"/>
    <w:rsid w:val="00E51D8B"/>
    <w:rsid w:val="00E54FE0"/>
    <w:rsid w:val="00E61368"/>
    <w:rsid w:val="00E72CF2"/>
    <w:rsid w:val="00EA4B4A"/>
    <w:rsid w:val="00EC1EC3"/>
    <w:rsid w:val="00EC55EA"/>
    <w:rsid w:val="00ED3F3A"/>
    <w:rsid w:val="00EF5498"/>
    <w:rsid w:val="00F15DCB"/>
    <w:rsid w:val="00F163AB"/>
    <w:rsid w:val="00F17F01"/>
    <w:rsid w:val="00F21D66"/>
    <w:rsid w:val="00F21F84"/>
    <w:rsid w:val="00F25B5B"/>
    <w:rsid w:val="00F41B70"/>
    <w:rsid w:val="00F41E97"/>
    <w:rsid w:val="00F441A7"/>
    <w:rsid w:val="00F4567F"/>
    <w:rsid w:val="00F51620"/>
    <w:rsid w:val="00F53BD2"/>
    <w:rsid w:val="00F5404A"/>
    <w:rsid w:val="00F55B41"/>
    <w:rsid w:val="00F56B1A"/>
    <w:rsid w:val="00F56ED4"/>
    <w:rsid w:val="00F62D3D"/>
    <w:rsid w:val="00F66398"/>
    <w:rsid w:val="00F750D5"/>
    <w:rsid w:val="00F85A61"/>
    <w:rsid w:val="00F860B3"/>
    <w:rsid w:val="00F9122F"/>
    <w:rsid w:val="00FA4FFF"/>
    <w:rsid w:val="00FA6FC9"/>
    <w:rsid w:val="00FB1912"/>
    <w:rsid w:val="00FB3FFA"/>
    <w:rsid w:val="00FB628D"/>
    <w:rsid w:val="00FC0B96"/>
    <w:rsid w:val="00FD4151"/>
    <w:rsid w:val="00FD4BEF"/>
    <w:rsid w:val="00FF6822"/>
    <w:rsid w:val="00FF6CA4"/>
    <w:rsid w:val="00FF79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E0460"/>
  <w15:docId w15:val="{0AFACB1E-ECAE-47C6-8CA9-208F3136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698F"/>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B1698F"/>
    <w:pPr>
      <w:keepNext/>
      <w:outlineLvl w:val="0"/>
    </w:pPr>
    <w:rPr>
      <w:sz w:val="44"/>
    </w:rPr>
  </w:style>
  <w:style w:type="paragraph" w:styleId="2">
    <w:name w:val="heading 2"/>
    <w:basedOn w:val="a"/>
    <w:next w:val="a"/>
    <w:link w:val="2Char"/>
    <w:uiPriority w:val="9"/>
    <w:unhideWhenUsed/>
    <w:qFormat/>
    <w:rsid w:val="00A507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Char"/>
    <w:qFormat/>
    <w:rsid w:val="00B1698F"/>
    <w:pPr>
      <w:keepNext/>
      <w:outlineLvl w:val="3"/>
    </w:pPr>
    <w:rPr>
      <w:b/>
      <w:bCs/>
      <w:sz w:val="24"/>
    </w:rPr>
  </w:style>
  <w:style w:type="paragraph" w:styleId="7">
    <w:name w:val="heading 7"/>
    <w:basedOn w:val="a"/>
    <w:next w:val="a"/>
    <w:link w:val="7Char"/>
    <w:unhideWhenUsed/>
    <w:qFormat/>
    <w:rsid w:val="00885E0E"/>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1698F"/>
    <w:rPr>
      <w:rFonts w:ascii="Times New Roman" w:eastAsia="Times New Roman" w:hAnsi="Times New Roman" w:cs="Times New Roman"/>
      <w:sz w:val="44"/>
      <w:szCs w:val="20"/>
      <w:lang w:eastAsia="el-GR"/>
    </w:rPr>
  </w:style>
  <w:style w:type="character" w:customStyle="1" w:styleId="4Char">
    <w:name w:val="Επικεφαλίδα 4 Char"/>
    <w:basedOn w:val="a0"/>
    <w:link w:val="4"/>
    <w:rsid w:val="00B1698F"/>
    <w:rPr>
      <w:rFonts w:ascii="Times New Roman" w:eastAsia="Times New Roman" w:hAnsi="Times New Roman" w:cs="Times New Roman"/>
      <w:b/>
      <w:bCs/>
      <w:sz w:val="24"/>
      <w:szCs w:val="20"/>
      <w:lang w:eastAsia="el-GR"/>
    </w:rPr>
  </w:style>
  <w:style w:type="paragraph" w:styleId="a3">
    <w:name w:val="Title"/>
    <w:basedOn w:val="a"/>
    <w:link w:val="Char"/>
    <w:qFormat/>
    <w:rsid w:val="00B1698F"/>
    <w:pPr>
      <w:jc w:val="center"/>
    </w:pPr>
    <w:rPr>
      <w:b/>
      <w:sz w:val="28"/>
      <w:u w:val="single"/>
      <w:lang w:val="en-US"/>
    </w:rPr>
  </w:style>
  <w:style w:type="character" w:customStyle="1" w:styleId="Char">
    <w:name w:val="Τίτλος Char"/>
    <w:basedOn w:val="a0"/>
    <w:link w:val="a3"/>
    <w:rsid w:val="00B1698F"/>
    <w:rPr>
      <w:rFonts w:ascii="Times New Roman" w:eastAsia="Times New Roman" w:hAnsi="Times New Roman" w:cs="Times New Roman"/>
      <w:b/>
      <w:sz w:val="28"/>
      <w:szCs w:val="20"/>
      <w:u w:val="single"/>
      <w:lang w:val="en-US" w:eastAsia="el-GR"/>
    </w:rPr>
  </w:style>
  <w:style w:type="paragraph" w:styleId="a4">
    <w:name w:val="Balloon Text"/>
    <w:basedOn w:val="a"/>
    <w:link w:val="Char0"/>
    <w:uiPriority w:val="99"/>
    <w:semiHidden/>
    <w:unhideWhenUsed/>
    <w:rsid w:val="00B1698F"/>
    <w:rPr>
      <w:rFonts w:ascii="Tahoma" w:hAnsi="Tahoma" w:cs="Tahoma"/>
      <w:sz w:val="16"/>
      <w:szCs w:val="16"/>
    </w:rPr>
  </w:style>
  <w:style w:type="character" w:customStyle="1" w:styleId="Char0">
    <w:name w:val="Κείμενο πλαισίου Char"/>
    <w:basedOn w:val="a0"/>
    <w:link w:val="a4"/>
    <w:uiPriority w:val="99"/>
    <w:semiHidden/>
    <w:rsid w:val="00B1698F"/>
    <w:rPr>
      <w:rFonts w:ascii="Tahoma" w:eastAsia="Times New Roman" w:hAnsi="Tahoma" w:cs="Tahoma"/>
      <w:sz w:val="16"/>
      <w:szCs w:val="16"/>
      <w:lang w:eastAsia="el-GR"/>
    </w:rPr>
  </w:style>
  <w:style w:type="table" w:customStyle="1" w:styleId="31">
    <w:name w:val="Μεσαίο πλέγμα 31"/>
    <w:basedOn w:val="a1"/>
    <w:uiPriority w:val="69"/>
    <w:rsid w:val="00B169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a5">
    <w:name w:val="Table Grid"/>
    <w:basedOn w:val="a1"/>
    <w:uiPriority w:val="59"/>
    <w:rsid w:val="00E51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507C7"/>
    <w:pPr>
      <w:ind w:left="720"/>
      <w:contextualSpacing/>
    </w:pPr>
  </w:style>
  <w:style w:type="paragraph" w:styleId="20">
    <w:name w:val="Body Text 2"/>
    <w:basedOn w:val="a"/>
    <w:link w:val="2Char0"/>
    <w:rsid w:val="00885E0E"/>
    <w:pPr>
      <w:spacing w:after="120" w:line="480" w:lineRule="auto"/>
    </w:pPr>
  </w:style>
  <w:style w:type="character" w:customStyle="1" w:styleId="2Char0">
    <w:name w:val="Σώμα κείμενου 2 Char"/>
    <w:basedOn w:val="a0"/>
    <w:link w:val="20"/>
    <w:rsid w:val="00885E0E"/>
    <w:rPr>
      <w:rFonts w:ascii="Times New Roman" w:eastAsia="Times New Roman" w:hAnsi="Times New Roman" w:cs="Times New Roman"/>
      <w:sz w:val="20"/>
      <w:szCs w:val="20"/>
      <w:lang w:eastAsia="el-GR"/>
    </w:rPr>
  </w:style>
  <w:style w:type="paragraph" w:styleId="21">
    <w:name w:val="Body Text Indent 2"/>
    <w:basedOn w:val="a"/>
    <w:link w:val="2Char1"/>
    <w:uiPriority w:val="99"/>
    <w:semiHidden/>
    <w:unhideWhenUsed/>
    <w:rsid w:val="00885E0E"/>
    <w:pPr>
      <w:spacing w:after="120" w:line="480" w:lineRule="auto"/>
      <w:ind w:left="283"/>
    </w:pPr>
  </w:style>
  <w:style w:type="character" w:customStyle="1" w:styleId="2Char1">
    <w:name w:val="Σώμα κείμενου με εσοχή 2 Char"/>
    <w:basedOn w:val="a0"/>
    <w:link w:val="21"/>
    <w:uiPriority w:val="99"/>
    <w:semiHidden/>
    <w:rsid w:val="00885E0E"/>
    <w:rPr>
      <w:rFonts w:ascii="Times New Roman" w:eastAsia="Times New Roman" w:hAnsi="Times New Roman" w:cs="Times New Roman"/>
      <w:sz w:val="20"/>
      <w:szCs w:val="20"/>
      <w:lang w:eastAsia="el-GR"/>
    </w:rPr>
  </w:style>
  <w:style w:type="paragraph" w:styleId="3">
    <w:name w:val="Body Text Indent 3"/>
    <w:basedOn w:val="a"/>
    <w:link w:val="3Char"/>
    <w:uiPriority w:val="99"/>
    <w:unhideWhenUsed/>
    <w:rsid w:val="00885E0E"/>
    <w:pPr>
      <w:spacing w:after="120"/>
      <w:ind w:left="283"/>
    </w:pPr>
    <w:rPr>
      <w:sz w:val="16"/>
      <w:szCs w:val="16"/>
    </w:rPr>
  </w:style>
  <w:style w:type="character" w:customStyle="1" w:styleId="3Char">
    <w:name w:val="Σώμα κείμενου με εσοχή 3 Char"/>
    <w:basedOn w:val="a0"/>
    <w:link w:val="3"/>
    <w:uiPriority w:val="99"/>
    <w:rsid w:val="00885E0E"/>
    <w:rPr>
      <w:rFonts w:ascii="Times New Roman" w:eastAsia="Times New Roman" w:hAnsi="Times New Roman" w:cs="Times New Roman"/>
      <w:sz w:val="16"/>
      <w:szCs w:val="16"/>
      <w:lang w:eastAsia="el-GR"/>
    </w:rPr>
  </w:style>
  <w:style w:type="character" w:customStyle="1" w:styleId="7Char">
    <w:name w:val="Επικεφαλίδα 7 Char"/>
    <w:basedOn w:val="a0"/>
    <w:link w:val="7"/>
    <w:rsid w:val="00885E0E"/>
    <w:rPr>
      <w:rFonts w:ascii="Calibri" w:eastAsia="Times New Roman" w:hAnsi="Calibri" w:cs="Times New Roman"/>
      <w:sz w:val="24"/>
      <w:szCs w:val="24"/>
      <w:lang w:eastAsia="el-GR"/>
    </w:rPr>
  </w:style>
  <w:style w:type="paragraph" w:customStyle="1" w:styleId="10">
    <w:name w:val="Παράγραφος λίστας1"/>
    <w:basedOn w:val="a"/>
    <w:rsid w:val="00885E0E"/>
    <w:pPr>
      <w:spacing w:after="200" w:line="276" w:lineRule="auto"/>
      <w:ind w:left="720"/>
      <w:contextualSpacing/>
    </w:pPr>
    <w:rPr>
      <w:rFonts w:ascii="Calibri" w:hAnsi="Calibri"/>
      <w:sz w:val="22"/>
      <w:szCs w:val="22"/>
      <w:lang w:eastAsia="en-US"/>
    </w:rPr>
  </w:style>
  <w:style w:type="character" w:customStyle="1" w:styleId="2Char">
    <w:name w:val="Επικεφαλίδα 2 Char"/>
    <w:basedOn w:val="a0"/>
    <w:link w:val="2"/>
    <w:uiPriority w:val="9"/>
    <w:rsid w:val="00A50756"/>
    <w:rPr>
      <w:rFonts w:asciiTheme="majorHAnsi" w:eastAsiaTheme="majorEastAsia" w:hAnsiTheme="majorHAnsi" w:cstheme="majorBidi"/>
      <w:b/>
      <w:bCs/>
      <w:color w:val="4F81BD" w:themeColor="accent1"/>
      <w:sz w:val="26"/>
      <w:szCs w:val="26"/>
      <w:lang w:eastAsia="el-GR"/>
    </w:rPr>
  </w:style>
  <w:style w:type="paragraph" w:customStyle="1" w:styleId="Default">
    <w:name w:val="Default"/>
    <w:rsid w:val="005F49BA"/>
    <w:pPr>
      <w:autoSpaceDE w:val="0"/>
      <w:autoSpaceDN w:val="0"/>
      <w:adjustRightInd w:val="0"/>
      <w:spacing w:after="0" w:line="240" w:lineRule="auto"/>
    </w:pPr>
    <w:rPr>
      <w:rFonts w:ascii="Arial Narrow" w:eastAsia="Times New Roman" w:hAnsi="Arial Narrow" w:cs="Arial Narrow"/>
      <w:color w:val="000000"/>
      <w:sz w:val="24"/>
      <w:szCs w:val="24"/>
      <w:lang w:eastAsia="el-GR"/>
    </w:rPr>
  </w:style>
  <w:style w:type="paragraph" w:styleId="a7">
    <w:name w:val="header"/>
    <w:basedOn w:val="a"/>
    <w:link w:val="Char1"/>
    <w:uiPriority w:val="99"/>
    <w:semiHidden/>
    <w:unhideWhenUsed/>
    <w:rsid w:val="00455DA6"/>
    <w:pPr>
      <w:tabs>
        <w:tab w:val="center" w:pos="4153"/>
        <w:tab w:val="right" w:pos="8306"/>
      </w:tabs>
    </w:pPr>
  </w:style>
  <w:style w:type="character" w:customStyle="1" w:styleId="Char1">
    <w:name w:val="Κεφαλίδα Char"/>
    <w:basedOn w:val="a0"/>
    <w:link w:val="a7"/>
    <w:uiPriority w:val="99"/>
    <w:semiHidden/>
    <w:rsid w:val="00455DA6"/>
    <w:rPr>
      <w:rFonts w:ascii="Times New Roman" w:eastAsia="Times New Roman" w:hAnsi="Times New Roman" w:cs="Times New Roman"/>
      <w:sz w:val="20"/>
      <w:szCs w:val="20"/>
      <w:lang w:eastAsia="el-GR"/>
    </w:rPr>
  </w:style>
  <w:style w:type="paragraph" w:styleId="a8">
    <w:name w:val="footer"/>
    <w:basedOn w:val="a"/>
    <w:link w:val="Char2"/>
    <w:uiPriority w:val="99"/>
    <w:semiHidden/>
    <w:unhideWhenUsed/>
    <w:rsid w:val="00455DA6"/>
    <w:pPr>
      <w:tabs>
        <w:tab w:val="center" w:pos="4153"/>
        <w:tab w:val="right" w:pos="8306"/>
      </w:tabs>
    </w:pPr>
  </w:style>
  <w:style w:type="character" w:customStyle="1" w:styleId="Char2">
    <w:name w:val="Υποσέλιδο Char"/>
    <w:basedOn w:val="a0"/>
    <w:link w:val="a8"/>
    <w:uiPriority w:val="99"/>
    <w:semiHidden/>
    <w:rsid w:val="00455DA6"/>
    <w:rPr>
      <w:rFonts w:ascii="Times New Roman" w:eastAsia="Times New Roman" w:hAnsi="Times New Roman" w:cs="Times New Roman"/>
      <w:sz w:val="20"/>
      <w:szCs w:val="20"/>
      <w:lang w:eastAsia="el-GR"/>
    </w:rPr>
  </w:style>
  <w:style w:type="paragraph" w:styleId="a9">
    <w:name w:val="Subtitle"/>
    <w:basedOn w:val="a"/>
    <w:next w:val="a"/>
    <w:link w:val="Char3"/>
    <w:qFormat/>
    <w:rsid w:val="00B40CCB"/>
    <w:pPr>
      <w:keepNext/>
      <w:suppressAutoHyphens/>
      <w:spacing w:before="240" w:after="120"/>
      <w:jc w:val="center"/>
    </w:pPr>
    <w:rPr>
      <w:rFonts w:ascii="Arial" w:eastAsia="MS Mincho" w:hAnsi="Arial" w:cs="Tahoma"/>
      <w:i/>
      <w:iCs/>
      <w:sz w:val="28"/>
      <w:szCs w:val="28"/>
      <w:lang w:eastAsia="ar-SA"/>
    </w:rPr>
  </w:style>
  <w:style w:type="character" w:customStyle="1" w:styleId="Char3">
    <w:name w:val="Υπότιτλος Char"/>
    <w:basedOn w:val="a0"/>
    <w:link w:val="a9"/>
    <w:rsid w:val="00B40CCB"/>
    <w:rPr>
      <w:rFonts w:ascii="Arial" w:eastAsia="MS Mincho" w:hAnsi="Arial" w:cs="Tahoma"/>
      <w:i/>
      <w:iCs/>
      <w:sz w:val="28"/>
      <w:szCs w:val="28"/>
      <w:lang w:eastAsia="ar-SA"/>
    </w:rPr>
  </w:style>
  <w:style w:type="paragraph" w:styleId="aa">
    <w:name w:val="Body Text"/>
    <w:basedOn w:val="a"/>
    <w:link w:val="Char4"/>
    <w:uiPriority w:val="99"/>
    <w:semiHidden/>
    <w:unhideWhenUsed/>
    <w:rsid w:val="00745D0F"/>
    <w:pPr>
      <w:spacing w:after="120"/>
    </w:pPr>
  </w:style>
  <w:style w:type="character" w:customStyle="1" w:styleId="Char4">
    <w:name w:val="Σώμα κειμένου Char"/>
    <w:basedOn w:val="a0"/>
    <w:link w:val="aa"/>
    <w:uiPriority w:val="99"/>
    <w:semiHidden/>
    <w:rsid w:val="00745D0F"/>
    <w:rPr>
      <w:rFonts w:ascii="Times New Roman" w:eastAsia="Times New Roman" w:hAnsi="Times New Roman" w:cs="Times New Roman"/>
      <w:sz w:val="20"/>
      <w:szCs w:val="20"/>
      <w:lang w:eastAsia="el-GR"/>
    </w:rPr>
  </w:style>
  <w:style w:type="paragraph" w:styleId="ab">
    <w:name w:val="footnote text"/>
    <w:basedOn w:val="a"/>
    <w:link w:val="Char5"/>
    <w:unhideWhenUsed/>
    <w:rsid w:val="00745D0F"/>
    <w:rPr>
      <w:rFonts w:ascii="Verdana" w:eastAsia="SimSun" w:hAnsi="Verdana" w:cs="Verdana"/>
      <w:snapToGrid w:val="0"/>
      <w:lang w:eastAsia="zh-CN"/>
    </w:rPr>
  </w:style>
  <w:style w:type="character" w:customStyle="1" w:styleId="Char5">
    <w:name w:val="Κείμενο υποσημείωσης Char"/>
    <w:basedOn w:val="a0"/>
    <w:link w:val="ab"/>
    <w:rsid w:val="00745D0F"/>
    <w:rPr>
      <w:rFonts w:ascii="Verdana" w:eastAsia="SimSun" w:hAnsi="Verdana" w:cs="Verdana"/>
      <w:snapToGrid w:val="0"/>
      <w:sz w:val="20"/>
      <w:szCs w:val="20"/>
      <w:lang w:eastAsia="zh-CN"/>
    </w:rPr>
  </w:style>
  <w:style w:type="character" w:styleId="ac">
    <w:name w:val="footnote reference"/>
    <w:basedOn w:val="a0"/>
    <w:uiPriority w:val="99"/>
    <w:semiHidden/>
    <w:unhideWhenUsed/>
    <w:rsid w:val="00745D0F"/>
    <w:rPr>
      <w:vertAlign w:val="superscript"/>
    </w:rPr>
  </w:style>
  <w:style w:type="character" w:customStyle="1" w:styleId="22">
    <w:name w:val="Επικεφαλίδα #2"/>
    <w:basedOn w:val="a0"/>
    <w:rsid w:val="00745D0F"/>
    <w:rPr>
      <w:rFonts w:ascii="Calibri" w:eastAsia="Calibri" w:hAnsi="Calibri" w:cs="Calibri"/>
      <w:b/>
      <w:bCs/>
      <w:i w:val="0"/>
      <w:iCs w:val="0"/>
      <w:caps w:val="0"/>
      <w:smallCaps w:val="0"/>
      <w:strike w:val="0"/>
      <w:dstrike w:val="0"/>
      <w:color w:val="000000"/>
      <w:spacing w:val="0"/>
      <w:w w:val="100"/>
      <w:position w:val="0"/>
      <w:sz w:val="22"/>
      <w:szCs w:val="22"/>
      <w:u w:val="single"/>
      <w:vertAlign w:val="baseline"/>
      <w:lang w:val="el-GR" w:eastAsia="el-GR" w:bidi="el-GR"/>
    </w:rPr>
  </w:style>
  <w:style w:type="character" w:styleId="-">
    <w:name w:val="Hyperlink"/>
    <w:basedOn w:val="a0"/>
    <w:uiPriority w:val="99"/>
    <w:unhideWhenUsed/>
    <w:rsid w:val="00745D0F"/>
    <w:rPr>
      <w:color w:val="0000FF" w:themeColor="hyperlink"/>
      <w:u w:val="single"/>
    </w:rPr>
  </w:style>
  <w:style w:type="character" w:styleId="ad">
    <w:name w:val="Strong"/>
    <w:basedOn w:val="a0"/>
    <w:uiPriority w:val="22"/>
    <w:qFormat/>
    <w:rsid w:val="002D5855"/>
    <w:rPr>
      <w:b/>
      <w:bCs/>
    </w:rPr>
  </w:style>
  <w:style w:type="character" w:customStyle="1" w:styleId="ae">
    <w:name w:val="Χαρακτήρες υποσημείωσης"/>
    <w:rsid w:val="0027773E"/>
    <w:rPr>
      <w:rFonts w:cs="Times New Roman"/>
      <w:vertAlign w:val="superscript"/>
    </w:rPr>
  </w:style>
  <w:style w:type="character" w:customStyle="1" w:styleId="FootnoteReference2">
    <w:name w:val="Footnote Reference2"/>
    <w:rsid w:val="0027773E"/>
    <w:rPr>
      <w:vertAlign w:val="superscript"/>
    </w:rPr>
  </w:style>
  <w:style w:type="paragraph" w:styleId="Web">
    <w:name w:val="Normal (Web)"/>
    <w:basedOn w:val="a"/>
    <w:uiPriority w:val="99"/>
    <w:unhideWhenUsed/>
    <w:rsid w:val="008120FA"/>
    <w:pPr>
      <w:spacing w:before="100" w:beforeAutospacing="1" w:after="119"/>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953203">
      <w:bodyDiv w:val="1"/>
      <w:marLeft w:val="0"/>
      <w:marRight w:val="0"/>
      <w:marTop w:val="0"/>
      <w:marBottom w:val="0"/>
      <w:divBdr>
        <w:top w:val="none" w:sz="0" w:space="0" w:color="auto"/>
        <w:left w:val="none" w:sz="0" w:space="0" w:color="auto"/>
        <w:bottom w:val="none" w:sz="0" w:space="0" w:color="auto"/>
        <w:right w:val="none" w:sz="0" w:space="0" w:color="auto"/>
      </w:divBdr>
    </w:div>
    <w:div w:id="1433746264">
      <w:bodyDiv w:val="1"/>
      <w:marLeft w:val="0"/>
      <w:marRight w:val="0"/>
      <w:marTop w:val="0"/>
      <w:marBottom w:val="0"/>
      <w:divBdr>
        <w:top w:val="none" w:sz="0" w:space="0" w:color="auto"/>
        <w:left w:val="none" w:sz="0" w:space="0" w:color="auto"/>
        <w:bottom w:val="none" w:sz="0" w:space="0" w:color="auto"/>
        <w:right w:val="none" w:sz="0" w:space="0" w:color="auto"/>
      </w:divBdr>
    </w:div>
    <w:div w:id="1763602288">
      <w:bodyDiv w:val="1"/>
      <w:marLeft w:val="0"/>
      <w:marRight w:val="0"/>
      <w:marTop w:val="0"/>
      <w:marBottom w:val="0"/>
      <w:divBdr>
        <w:top w:val="none" w:sz="0" w:space="0" w:color="auto"/>
        <w:left w:val="none" w:sz="0" w:space="0" w:color="auto"/>
        <w:bottom w:val="none" w:sz="0" w:space="0" w:color="auto"/>
        <w:right w:val="none" w:sz="0" w:space="0" w:color="auto"/>
      </w:divBdr>
    </w:div>
    <w:div w:id="203063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FCA56-ED8D-44ED-B1FE-A46340E91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1372</Words>
  <Characters>7409</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DDP02</dc:creator>
  <cp:lastModifiedBy>user</cp:lastModifiedBy>
  <cp:revision>3</cp:revision>
  <cp:lastPrinted>2020-10-26T11:17:00Z</cp:lastPrinted>
  <dcterms:created xsi:type="dcterms:W3CDTF">2023-10-27T04:51:00Z</dcterms:created>
  <dcterms:modified xsi:type="dcterms:W3CDTF">2023-10-27T04:56:00Z</dcterms:modified>
</cp:coreProperties>
</file>